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exact" w:line="499"/>
        <w:rPr>
          <w:rFonts w:eastAsia="Times New Roman"/>
          <w:bCs/>
          <w:spacing w:val="3"/>
          <w:sz w:val="24"/>
          <w:szCs w:val="24"/>
        </w:rPr>
      </w:pPr>
      <w:r>
        <w:rPr>
          <w:rFonts w:eastAsia="Times New Roman"/>
          <w:bCs/>
          <w:spacing w:val="3"/>
          <w:sz w:val="24"/>
          <w:szCs w:val="24"/>
        </w:rPr>
      </w:r>
    </w:p>
    <w:p>
      <w:pPr>
        <w:pStyle w:val="Normal"/>
        <w:shd w:val="clear" w:color="auto" w:fill="FFFFFF"/>
        <w:spacing w:lineRule="exact" w:line="499"/>
        <w:rPr>
          <w:rFonts w:eastAsia="Times New Roman"/>
          <w:bCs/>
          <w:spacing w:val="3"/>
          <w:sz w:val="24"/>
          <w:szCs w:val="24"/>
        </w:rPr>
      </w:pPr>
      <w:r>
        <w:rPr>
          <w:rFonts w:eastAsia="Times New Roman"/>
          <w:bCs/>
          <w:spacing w:val="3"/>
          <w:sz w:val="24"/>
          <w:szCs w:val="24"/>
        </w:rPr>
        <w:drawing>
          <wp:anchor behindDoc="0" distT="0" distB="0" distL="0" distR="0" simplePos="0" locked="0" layoutInCell="0" allowOverlap="1" relativeHeight="234">
            <wp:simplePos x="0" y="0"/>
            <wp:positionH relativeFrom="column">
              <wp:align>center</wp:align>
            </wp:positionH>
            <wp:positionV relativeFrom="paragraph">
              <wp:posOffset>635</wp:posOffset>
            </wp:positionV>
            <wp:extent cx="6299835" cy="891349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99835" cy="8913495"/>
                    </a:xfrm>
                    <a:prstGeom prst="rect">
                      <a:avLst/>
                    </a:prstGeom>
                  </pic:spPr>
                </pic:pic>
              </a:graphicData>
            </a:graphic>
          </wp:anchor>
        </w:drawing>
      </w:r>
    </w:p>
    <w:p>
      <w:pPr>
        <w:sectPr>
          <w:type w:val="nextPage"/>
          <w:pgSz w:w="11906" w:h="16838"/>
          <w:pgMar w:left="1134" w:right="851" w:header="0" w:top="284" w:footer="0" w:bottom="567" w:gutter="0"/>
          <w:pgNumType w:fmt="decimal"/>
          <w:formProt w:val="false"/>
          <w:textDirection w:val="lrTb"/>
          <w:docGrid w:type="default" w:linePitch="100" w:charSpace="0"/>
        </w:sectPr>
        <w:pStyle w:val="Normal"/>
        <w:shd w:val="clear" w:color="auto" w:fill="FFFFFF"/>
        <w:spacing w:lineRule="exact" w:line="499"/>
        <w:rPr>
          <w:rFonts w:eastAsia="Times New Roman"/>
          <w:bCs/>
          <w:spacing w:val="3"/>
          <w:sz w:val="24"/>
          <w:szCs w:val="24"/>
        </w:rPr>
      </w:pPr>
      <w:r>
        <w:rPr>
          <w:color w:val="FF0000"/>
          <w:sz w:val="28"/>
          <w:szCs w:val="28"/>
        </w:rPr>
        <w:t xml:space="preserve"> </w:t>
      </w:r>
    </w:p>
    <w:p>
      <w:pPr>
        <w:pStyle w:val="Normal"/>
        <w:ind w:firstLine="454"/>
        <w:jc w:val="center"/>
        <w:rPr>
          <w:b/>
          <w:b/>
          <w:bCs/>
          <w:sz w:val="24"/>
          <w:szCs w:val="24"/>
        </w:rPr>
      </w:pPr>
      <w:r>
        <w:rPr>
          <w:b/>
          <w:bCs/>
          <w:sz w:val="24"/>
          <w:szCs w:val="24"/>
        </w:rPr>
      </w:r>
    </w:p>
    <w:p>
      <w:pPr>
        <w:pStyle w:val="Normal"/>
        <w:ind w:firstLine="454"/>
        <w:jc w:val="center"/>
        <w:rPr>
          <w:b/>
          <w:b/>
          <w:bCs/>
          <w:sz w:val="24"/>
          <w:szCs w:val="24"/>
        </w:rPr>
      </w:pPr>
      <w:r>
        <w:rPr>
          <w:b/>
          <w:bCs/>
          <w:sz w:val="24"/>
          <w:szCs w:val="24"/>
        </w:rPr>
        <w:t>I. Общие положения</w:t>
      </w:r>
    </w:p>
    <w:p>
      <w:pPr>
        <w:pStyle w:val="Normal"/>
        <w:ind w:firstLine="454"/>
        <w:jc w:val="both"/>
        <w:rPr>
          <w:sz w:val="24"/>
          <w:szCs w:val="24"/>
        </w:rPr>
      </w:pPr>
      <w:r>
        <w:rPr>
          <w:bCs/>
          <w:sz w:val="24"/>
          <w:szCs w:val="24"/>
        </w:rPr>
        <w:t>1.1.</w:t>
      </w:r>
      <w:r>
        <w:rPr>
          <w:sz w:val="24"/>
          <w:szCs w:val="24"/>
        </w:rPr>
        <w:t>Настоящий коллективный договор заключен между работодателем и работниками и</w:t>
        <w:br/>
        <w:t xml:space="preserve">является правовым актом, регулирующим социально-трудовые отношения в муниципальном </w:t>
        <w:br/>
        <w:t>бюджетном общеобразовательном учреждении «Средняя общеобразовательная школа № 18 п. Приамурский» (далее учреждение).</w:t>
      </w:r>
    </w:p>
    <w:p>
      <w:pPr>
        <w:pStyle w:val="Normal"/>
        <w:ind w:firstLine="454"/>
        <w:jc w:val="both"/>
        <w:rPr>
          <w:sz w:val="24"/>
          <w:szCs w:val="24"/>
        </w:rPr>
      </w:pPr>
      <w:r>
        <w:rPr>
          <w:bCs/>
          <w:sz w:val="24"/>
          <w:szCs w:val="24"/>
        </w:rPr>
        <w:t>1.2.</w:t>
      </w:r>
      <w:r>
        <w:rPr>
          <w:sz w:val="24"/>
          <w:szCs w:val="24"/>
        </w:rPr>
        <w:t>Коллективный договор заключен в соответствии с Трудовым кодексом РФ (далее —</w:t>
        <w:br/>
        <w:t>ТК РФ), иными законодательными и нормативными правовыми актами с целью определения</w:t>
        <w:br/>
        <w:t>взаимных обязательств  работников и работодателя по защите социально-трудовых прав и</w:t>
        <w:br/>
        <w:t>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pPr>
        <w:pStyle w:val="Normal"/>
        <w:ind w:firstLine="454"/>
        <w:jc w:val="both"/>
        <w:rPr>
          <w:sz w:val="24"/>
          <w:szCs w:val="24"/>
        </w:rPr>
      </w:pPr>
      <w:r>
        <w:rPr>
          <w:bCs/>
          <w:sz w:val="24"/>
          <w:szCs w:val="24"/>
        </w:rPr>
        <w:t>1.3.</w:t>
      </w:r>
      <w:r>
        <w:rPr>
          <w:sz w:val="24"/>
          <w:szCs w:val="24"/>
        </w:rPr>
        <w:t xml:space="preserve">Настоящий коллективный договор заключен между работниками Учреждения, представленных Советом трудового коллектива в лице Тихоновой Лилии Юрьевны с одной стороны, именуемой далее «представительный орган работников», и работодатель в лице директора учреждения Семеновой Инны Александровны с другой стороны, именуемой далее «Работодатель». </w:t>
      </w:r>
    </w:p>
    <w:p>
      <w:pPr>
        <w:pStyle w:val="Normal"/>
        <w:ind w:firstLine="454"/>
        <w:jc w:val="both"/>
        <w:rPr>
          <w:sz w:val="24"/>
          <w:szCs w:val="24"/>
        </w:rPr>
      </w:pPr>
      <w:r>
        <w:rPr>
          <w:bCs/>
          <w:sz w:val="24"/>
          <w:szCs w:val="24"/>
        </w:rPr>
        <w:t>1.4.</w:t>
      </w:r>
      <w:r>
        <w:rPr>
          <w:sz w:val="24"/>
          <w:szCs w:val="24"/>
        </w:rPr>
        <w:t>Действие настоящего коллективного договора распространяется на всех работников</w:t>
        <w:br/>
        <w:t>учреждения.</w:t>
      </w:r>
    </w:p>
    <w:p>
      <w:pPr>
        <w:pStyle w:val="Normal"/>
        <w:ind w:firstLine="454"/>
        <w:jc w:val="both"/>
        <w:rPr>
          <w:sz w:val="24"/>
          <w:szCs w:val="24"/>
        </w:rPr>
      </w:pPr>
      <w:r>
        <w:rPr>
          <w:bCs/>
          <w:sz w:val="24"/>
          <w:szCs w:val="24"/>
        </w:rPr>
        <w:t>1.5.</w:t>
      </w:r>
      <w:r>
        <w:rPr>
          <w:sz w:val="24"/>
          <w:szCs w:val="24"/>
        </w:rPr>
        <w:t>Стороны договорились, что текст  коллективного  договора  должен  быть доведен</w:t>
        <w:br/>
        <w:t>работодателем до сведения работников в течение 14 дней после его подписания. Представительный орган работников   обязуется    разъяснять    работникам    положения    коллективного    договора, содействовать его реализации.</w:t>
      </w:r>
    </w:p>
    <w:p>
      <w:pPr>
        <w:pStyle w:val="Normal"/>
        <w:ind w:firstLine="454"/>
        <w:jc w:val="both"/>
        <w:rPr>
          <w:sz w:val="24"/>
          <w:szCs w:val="24"/>
        </w:rPr>
      </w:pPr>
      <w:r>
        <w:rPr>
          <w:bCs/>
          <w:sz w:val="24"/>
          <w:szCs w:val="24"/>
        </w:rPr>
        <w:t xml:space="preserve">1.6. </w:t>
      </w:r>
      <w:r>
        <w:rPr>
          <w:sz w:val="24"/>
          <w:szCs w:val="24"/>
        </w:rPr>
        <w:t>Коллективный договор сохраняет свое действие в случае изменения наименования</w:t>
        <w:br/>
        <w:t>учреждения, расторжения трудового договора с руководителем учреждения.</w:t>
      </w:r>
    </w:p>
    <w:p>
      <w:pPr>
        <w:pStyle w:val="Normal"/>
        <w:jc w:val="both"/>
        <w:rPr>
          <w:sz w:val="24"/>
          <w:szCs w:val="24"/>
        </w:rPr>
      </w:pPr>
      <w:r>
        <w:rPr>
          <w:bCs/>
          <w:sz w:val="24"/>
          <w:szCs w:val="24"/>
        </w:rPr>
        <w:t xml:space="preserve">       </w:t>
      </w:r>
      <w:r>
        <w:rPr>
          <w:bCs/>
          <w:sz w:val="24"/>
          <w:szCs w:val="24"/>
        </w:rPr>
        <w:t xml:space="preserve">1.7. </w:t>
      </w:r>
      <w:r>
        <w:rPr>
          <w:sz w:val="24"/>
          <w:szCs w:val="24"/>
        </w:rPr>
        <w:t xml:space="preserve"> При   реорганизации организации   в форме слияния,   присоединения,   разделения,   выделения, преобразования     коллективный договор сохраняет  свое действие в течение</w:t>
        <w:br/>
        <w:t>всего срока реорганизации.</w:t>
      </w:r>
    </w:p>
    <w:p>
      <w:pPr>
        <w:pStyle w:val="Normal"/>
        <w:ind w:firstLine="454"/>
        <w:jc w:val="both"/>
        <w:rPr>
          <w:sz w:val="24"/>
          <w:szCs w:val="24"/>
        </w:rPr>
      </w:pPr>
      <w:r>
        <w:rPr>
          <w:bCs/>
          <w:sz w:val="24"/>
          <w:szCs w:val="24"/>
        </w:rPr>
        <w:t>1.8.</w:t>
      </w:r>
      <w:r>
        <w:rPr>
          <w:sz w:val="24"/>
          <w:szCs w:val="24"/>
        </w:rPr>
        <w:t>При смене формы собственности учреждения коллективный договор сохраняет</w:t>
        <w:br/>
        <w:t>свое действие в течение трех месяцев со дня перехода прав собственности.</w:t>
      </w:r>
    </w:p>
    <w:p>
      <w:pPr>
        <w:pStyle w:val="Normal"/>
        <w:ind w:firstLine="454"/>
        <w:jc w:val="both"/>
        <w:rPr>
          <w:sz w:val="24"/>
          <w:szCs w:val="24"/>
        </w:rPr>
      </w:pPr>
      <w:r>
        <w:rPr>
          <w:bCs/>
          <w:sz w:val="24"/>
          <w:szCs w:val="24"/>
        </w:rPr>
        <w:t>1.9.</w:t>
      </w:r>
      <w:r>
        <w:rPr>
          <w:sz w:val="24"/>
          <w:szCs w:val="24"/>
        </w:rPr>
        <w:t>При ликвидации учреждения коллективный договор сохраняет свое действие в</w:t>
        <w:br/>
        <w:t>течение всего срока проведения ликвидации.</w:t>
      </w:r>
    </w:p>
    <w:p>
      <w:pPr>
        <w:pStyle w:val="Normal"/>
        <w:ind w:firstLine="454"/>
        <w:jc w:val="both"/>
        <w:rPr>
          <w:sz w:val="24"/>
          <w:szCs w:val="24"/>
        </w:rPr>
      </w:pPr>
      <w:r>
        <w:rPr>
          <w:bCs/>
          <w:sz w:val="24"/>
          <w:szCs w:val="24"/>
        </w:rPr>
        <w:t>1.10.</w:t>
      </w:r>
      <w:r>
        <w:rPr>
          <w:sz w:val="24"/>
          <w:szCs w:val="24"/>
        </w:rPr>
        <w:t>В течение срока действия коллективного договора стороны вправе вносить в</w:t>
        <w:br/>
        <w:t>него   дополнения   и   изменения   на   основе   взаимной   договоренности   в   порядке,</w:t>
        <w:br/>
        <w:t>установленном  ТК РФ.</w:t>
      </w:r>
    </w:p>
    <w:p>
      <w:pPr>
        <w:pStyle w:val="Normal"/>
        <w:ind w:firstLine="454"/>
        <w:jc w:val="both"/>
        <w:rPr>
          <w:sz w:val="24"/>
          <w:szCs w:val="24"/>
        </w:rPr>
      </w:pPr>
      <w:r>
        <w:rPr>
          <w:bCs/>
          <w:sz w:val="24"/>
          <w:szCs w:val="24"/>
        </w:rPr>
        <w:t>1.11.</w:t>
      </w:r>
      <w:r>
        <w:rPr>
          <w:sz w:val="24"/>
          <w:szCs w:val="24"/>
        </w:rPr>
        <w:t>В течение срока действия коллективного договора ни одна из сторон не вправе</w:t>
        <w:br/>
        <w:t>прекратить в одностороннем порядке выполнение принятых на себя обязательств.</w:t>
      </w:r>
    </w:p>
    <w:p>
      <w:pPr>
        <w:pStyle w:val="Normal"/>
        <w:ind w:firstLine="454"/>
        <w:jc w:val="both"/>
        <w:rPr>
          <w:sz w:val="24"/>
          <w:szCs w:val="24"/>
        </w:rPr>
      </w:pPr>
      <w:r>
        <w:rPr>
          <w:bCs/>
          <w:sz w:val="24"/>
          <w:szCs w:val="24"/>
        </w:rPr>
        <w:t>1.12.</w:t>
      </w:r>
      <w:r>
        <w:rPr>
          <w:sz w:val="24"/>
          <w:szCs w:val="24"/>
        </w:rPr>
        <w:t>Пересмотр обязательств настоящего договора не может приводить к снижению</w:t>
        <w:br/>
        <w:t>уровня социально-экономического положения работников учреждения.</w:t>
      </w:r>
    </w:p>
    <w:p>
      <w:pPr>
        <w:pStyle w:val="Normal"/>
        <w:ind w:firstLine="454"/>
        <w:jc w:val="both"/>
        <w:rPr>
          <w:sz w:val="24"/>
          <w:szCs w:val="24"/>
        </w:rPr>
      </w:pPr>
      <w:r>
        <w:rPr>
          <w:bCs/>
          <w:sz w:val="24"/>
          <w:szCs w:val="24"/>
        </w:rPr>
        <w:t>1.13.</w:t>
      </w:r>
      <w:r>
        <w:rPr>
          <w:sz w:val="24"/>
          <w:szCs w:val="24"/>
        </w:rPr>
        <w:t>Все спорные вопросы по толкованию и реализации положений коллективного</w:t>
        <w:br/>
        <w:t>договора решаются сторонами путем  переговоров.</w:t>
      </w:r>
    </w:p>
    <w:p>
      <w:pPr>
        <w:pStyle w:val="Normal"/>
        <w:ind w:firstLine="454"/>
        <w:jc w:val="both"/>
        <w:rPr>
          <w:sz w:val="24"/>
          <w:szCs w:val="24"/>
        </w:rPr>
      </w:pPr>
      <w:r>
        <w:rPr>
          <w:bCs/>
          <w:sz w:val="24"/>
          <w:szCs w:val="24"/>
        </w:rPr>
        <w:t>1.14.</w:t>
      </w:r>
      <w:r>
        <w:rPr>
          <w:sz w:val="24"/>
          <w:szCs w:val="24"/>
        </w:rPr>
        <w:t>Настоящий договор вступает в силу с момента его подписания сторонами и действует три года.</w:t>
      </w:r>
    </w:p>
    <w:p>
      <w:pPr>
        <w:pStyle w:val="Normal"/>
        <w:ind w:firstLine="454"/>
        <w:jc w:val="both"/>
        <w:rPr>
          <w:sz w:val="24"/>
          <w:szCs w:val="24"/>
        </w:rPr>
      </w:pPr>
      <w:r>
        <w:rPr>
          <w:sz w:val="24"/>
          <w:szCs w:val="24"/>
        </w:rPr>
      </w:r>
    </w:p>
    <w:p>
      <w:pPr>
        <w:pStyle w:val="Normal"/>
        <w:ind w:firstLine="454"/>
        <w:jc w:val="center"/>
        <w:rPr>
          <w:b/>
          <w:b/>
          <w:bCs/>
          <w:sz w:val="24"/>
          <w:szCs w:val="24"/>
        </w:rPr>
      </w:pPr>
      <w:r>
        <w:rPr>
          <w:b/>
          <w:bCs/>
          <w:sz w:val="24"/>
          <w:szCs w:val="24"/>
        </w:rPr>
        <w:t>II. Трудовой договор</w:t>
      </w:r>
    </w:p>
    <w:p>
      <w:pPr>
        <w:pStyle w:val="Normal"/>
        <w:ind w:firstLine="454"/>
        <w:jc w:val="both"/>
        <w:rPr>
          <w:sz w:val="24"/>
          <w:szCs w:val="24"/>
        </w:rPr>
      </w:pPr>
      <w:r>
        <w:rPr>
          <w:bCs/>
          <w:sz w:val="24"/>
          <w:szCs w:val="24"/>
        </w:rPr>
        <w:t>2.1.</w:t>
      </w:r>
      <w:r>
        <w:rPr>
          <w:sz w:val="24"/>
          <w:szCs w:val="24"/>
        </w:rPr>
        <w:t>Содержание    трудового    договора,    порядок    его    заключения,    изменения    и</w:t>
        <w:br/>
        <w:t>расторжения   определяются   в   соответствии   с   ТК   РФ,  другими   законодательными   и</w:t>
        <w:br/>
        <w:t>нормативными правовыми актами, уставом учреждения и не могут  ухудшать положение</w:t>
        <w:br/>
        <w:t>работников по сравнению с действующим трудовым законодательством, а также отраслевым</w:t>
        <w:br/>
        <w:t>тарифным,    региональным,    территориальным    соглашениями,    настоящим    коллективным</w:t>
        <w:br/>
        <w:t>договором.</w:t>
      </w:r>
    </w:p>
    <w:p>
      <w:pPr>
        <w:pStyle w:val="Normal"/>
        <w:ind w:firstLine="454"/>
        <w:jc w:val="both"/>
        <w:rPr>
          <w:sz w:val="24"/>
          <w:szCs w:val="24"/>
        </w:rPr>
      </w:pPr>
      <w:r>
        <w:rPr>
          <w:bCs/>
          <w:sz w:val="24"/>
          <w:szCs w:val="24"/>
        </w:rPr>
        <w:t>2.2.</w:t>
      </w:r>
      <w:r>
        <w:rPr>
          <w:sz w:val="24"/>
          <w:szCs w:val="24"/>
        </w:rPr>
        <w:t>Трудовой договор заключается с работником в письменной форме в двух</w:t>
        <w:br/>
        <w:t>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(ст.67 ТК РФ) Трудовой договор является основанием для издания приказа о приеме на работу. Должностная инструкция оформляется в письменной форме, в двух экземплярах, подписывается сторонами  и прилагается к  трудовому договору в порядке предусмотренном (ст.67 ТК РФ).</w:t>
      </w:r>
    </w:p>
    <w:p>
      <w:pPr>
        <w:pStyle w:val="Normal"/>
        <w:ind w:firstLine="454"/>
        <w:jc w:val="both"/>
        <w:rPr>
          <w:sz w:val="24"/>
          <w:szCs w:val="24"/>
        </w:rPr>
      </w:pPr>
      <w:r>
        <w:rPr>
          <w:bCs/>
          <w:sz w:val="24"/>
          <w:szCs w:val="24"/>
        </w:rPr>
        <w:t>2.3.</w:t>
      </w:r>
      <w:r>
        <w:rPr>
          <w:sz w:val="24"/>
          <w:szCs w:val="24"/>
        </w:rPr>
        <w:t>Трудовой договор с работником, заключается:</w:t>
      </w:r>
    </w:p>
    <w:p>
      <w:pPr>
        <w:pStyle w:val="Normal"/>
        <w:ind w:firstLine="454"/>
        <w:jc w:val="both"/>
        <w:rPr>
          <w:sz w:val="24"/>
          <w:szCs w:val="24"/>
        </w:rPr>
      </w:pPr>
      <w:r>
        <w:rPr>
          <w:sz w:val="24"/>
          <w:szCs w:val="24"/>
        </w:rPr>
        <w:t>1) на неопределенный срок;</w:t>
      </w:r>
    </w:p>
    <w:p>
      <w:pPr>
        <w:pStyle w:val="Normal"/>
        <w:ind w:firstLine="454"/>
        <w:jc w:val="both"/>
        <w:rPr>
          <w:sz w:val="24"/>
          <w:szCs w:val="24"/>
        </w:rPr>
      </w:pPr>
      <w:r>
        <w:rPr>
          <w:sz w:val="24"/>
          <w:szCs w:val="24"/>
        </w:rPr>
        <w:t>2) на определенный срок не более пяти лет (срочный трудовой договор), если иной срок не установлен Трудовым кодексом Российской Федерации.</w:t>
      </w:r>
    </w:p>
    <w:p>
      <w:pPr>
        <w:pStyle w:val="Normal"/>
        <w:ind w:firstLine="454"/>
        <w:jc w:val="both"/>
        <w:rPr>
          <w:sz w:val="24"/>
          <w:szCs w:val="24"/>
        </w:rPr>
      </w:pPr>
      <w:r>
        <w:rPr>
          <w:sz w:val="24"/>
          <w:szCs w:val="24"/>
        </w:rPr>
        <w:t xml:space="preserve">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Трудовым кодексом Российской Федерации ст.  и иными федеральными законами. </w:t>
      </w:r>
    </w:p>
    <w:p>
      <w:pPr>
        <w:pStyle w:val="Normal"/>
        <w:ind w:firstLine="454"/>
        <w:jc w:val="both"/>
        <w:rPr>
          <w:sz w:val="24"/>
          <w:szCs w:val="24"/>
        </w:rPr>
      </w:pPr>
      <w:r>
        <w:rPr>
          <w:bCs/>
          <w:sz w:val="24"/>
          <w:szCs w:val="24"/>
        </w:rPr>
        <w:t>2.4.</w:t>
      </w:r>
      <w:r>
        <w:rPr>
          <w:sz w:val="24"/>
          <w:szCs w:val="24"/>
        </w:rPr>
        <w:t>В  трудовом  договоре  оговариваются  обязательные условия трудового договора,</w:t>
        <w:br/>
        <w:t xml:space="preserve">предусмотренные   ст.   57   ТК   РФ.   </w:t>
      </w:r>
    </w:p>
    <w:p>
      <w:pPr>
        <w:pStyle w:val="Normal"/>
        <w:ind w:firstLine="454"/>
        <w:jc w:val="both"/>
        <w:rPr>
          <w:strike/>
          <w:sz w:val="24"/>
          <w:szCs w:val="24"/>
        </w:rPr>
      </w:pPr>
      <w:r>
        <w:rPr>
          <w:bCs/>
          <w:sz w:val="24"/>
          <w:szCs w:val="24"/>
        </w:rPr>
        <w:t xml:space="preserve">2.5.Объем учебной нагрузки (педагогической работы) педагогических работников в учреждении устанавливается в соответствии с  </w:t>
      </w:r>
      <w:r>
        <w:rPr>
          <w:bCs/>
          <w:color w:val="000000"/>
          <w:sz w:val="24"/>
          <w:szCs w:val="24"/>
        </w:rPr>
        <w:t>Приложением № 2 «</w:t>
      </w:r>
      <w:r>
        <w:rPr>
          <w:rFonts w:eastAsia="Times New Roman"/>
          <w:bCs/>
          <w:color w:val="000000"/>
          <w:sz w:val="24"/>
          <w:szCs w:val="24"/>
          <w:lang w:eastAsia="ru-RU"/>
        </w:rPr>
        <w:t>Порядок</w:t>
        <w:br/>
        <w:t>определения учебной нагрузки педагогических работников, оговариваемой в трудовом договоре», утвержденном </w:t>
      </w:r>
      <w:hyperlink r:id="rId3">
        <w:r>
          <w:rPr>
            <w:rFonts w:eastAsia="Times New Roman"/>
            <w:bCs/>
            <w:color w:val="000000"/>
            <w:sz w:val="24"/>
            <w:szCs w:val="24"/>
            <w:lang w:eastAsia="ru-RU"/>
          </w:rPr>
          <w:t>приказом</w:t>
        </w:r>
      </w:hyperlink>
      <w:r>
        <w:rPr>
          <w:rFonts w:eastAsia="Times New Roman"/>
          <w:bCs/>
          <w:color w:val="000000"/>
          <w:sz w:val="24"/>
          <w:szCs w:val="24"/>
          <w:lang w:eastAsia="ru-RU"/>
        </w:rPr>
        <w:t> Министерства образования и науки РФ от 22 декабря 2014 г.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pPr>
        <w:pStyle w:val="Normal"/>
        <w:ind w:firstLine="454"/>
        <w:jc w:val="both"/>
        <w:rPr>
          <w:sz w:val="24"/>
          <w:szCs w:val="24"/>
        </w:rPr>
      </w:pPr>
      <w:r>
        <w:rPr>
          <w:sz w:val="24"/>
          <w:szCs w:val="24"/>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pPr>
        <w:pStyle w:val="Normal"/>
        <w:ind w:firstLine="454"/>
        <w:jc w:val="both"/>
        <w:rPr>
          <w:sz w:val="24"/>
          <w:szCs w:val="24"/>
        </w:rPr>
      </w:pPr>
      <w:r>
        <w:rPr>
          <w:sz w:val="24"/>
          <w:szCs w:val="24"/>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Эта работа завершается до окончания учебного года и ухода работников в отпуск.</w:t>
      </w:r>
    </w:p>
    <w:p>
      <w:pPr>
        <w:pStyle w:val="Normal"/>
        <w:ind w:firstLine="454"/>
        <w:jc w:val="both"/>
        <w:rPr>
          <w:sz w:val="24"/>
          <w:szCs w:val="24"/>
        </w:rPr>
      </w:pPr>
      <w:r>
        <w:rPr>
          <w:sz w:val="24"/>
          <w:szCs w:val="24"/>
        </w:rPr>
        <w:t>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pPr>
        <w:pStyle w:val="Normal"/>
        <w:ind w:firstLine="454"/>
        <w:jc w:val="both"/>
        <w:rPr>
          <w:sz w:val="24"/>
          <w:szCs w:val="24"/>
        </w:rPr>
      </w:pPr>
      <w:r>
        <w:rPr>
          <w:bCs/>
          <w:sz w:val="24"/>
          <w:szCs w:val="24"/>
        </w:rPr>
        <w:t>2.6.</w:t>
      </w:r>
      <w:r>
        <w:rPr>
          <w:sz w:val="24"/>
          <w:szCs w:val="24"/>
        </w:rPr>
        <w:t>При   установлении   учителям,   для   которых   данное   учреждение   является   местом</w:t>
        <w:br/>
        <w:t>основной работы, учебной нагрузки на новый учебный год,  как правило, сохраняется ее</w:t>
        <w:br/>
        <w:t>объем   и   преемственность   преподавания   предметов   в   классах.   Объем   учебной   нагрузки,</w:t>
        <w:br/>
        <w:t>установленный учителям в начале учебного года, не может быть уменьшен по инициативе</w:t>
        <w:br/>
        <w:t>работодателя в текущем учебном году, а также при установлении ее на следующий учебный</w:t>
        <w:br/>
        <w:t>год,   за   исключением   случаев   уменьшения   количества   часов   по   учебным    планам    и</w:t>
        <w:br/>
        <w:t>программам, сокращения количества классов.</w:t>
      </w:r>
    </w:p>
    <w:p>
      <w:pPr>
        <w:pStyle w:val="Normal"/>
        <w:ind w:firstLine="454"/>
        <w:jc w:val="both"/>
        <w:rPr>
          <w:sz w:val="24"/>
          <w:szCs w:val="24"/>
        </w:rPr>
      </w:pPr>
      <w:r>
        <w:rPr>
          <w:sz w:val="24"/>
          <w:szCs w:val="24"/>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pPr>
        <w:pStyle w:val="Normal"/>
        <w:ind w:firstLine="454"/>
        <w:jc w:val="both"/>
        <w:rPr>
          <w:sz w:val="24"/>
          <w:szCs w:val="24"/>
        </w:rPr>
      </w:pPr>
      <w:r>
        <w:rPr>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pPr>
        <w:pStyle w:val="Normal"/>
        <w:ind w:firstLine="454"/>
        <w:jc w:val="both"/>
        <w:rPr>
          <w:sz w:val="24"/>
          <w:szCs w:val="24"/>
        </w:rPr>
      </w:pPr>
      <w:r>
        <w:rPr>
          <w:bCs/>
          <w:sz w:val="24"/>
          <w:szCs w:val="24"/>
        </w:rPr>
        <w:t>2.7.</w:t>
      </w:r>
      <w:r>
        <w:rPr>
          <w:sz w:val="24"/>
          <w:szCs w:val="24"/>
        </w:rPr>
        <w:t>Преподавательская работа лицам, выполняющим ее помимо основной работы в том</w:t>
        <w:br/>
        <w:t>же учреждении, а также педагогическим работникам других образовательных учреждений и</w:t>
        <w:br/>
        <w:t>работникам   предприятий,   учреждений   и   организаций   (включая   работников   органов</w:t>
        <w:br/>
        <w:t>управления   образованием   и   учебно-методических   кабинетов,   центров)   предоставляется</w:t>
        <w:br/>
        <w:t>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pPr>
        <w:pStyle w:val="Normal"/>
        <w:ind w:firstLine="454"/>
        <w:jc w:val="both"/>
        <w:rPr>
          <w:sz w:val="24"/>
          <w:szCs w:val="24"/>
        </w:rPr>
      </w:pPr>
      <w:r>
        <w:rPr>
          <w:bCs/>
          <w:sz w:val="24"/>
          <w:szCs w:val="24"/>
        </w:rPr>
        <w:t>2.8.</w:t>
      </w:r>
      <w:r>
        <w:rPr>
          <w:sz w:val="24"/>
          <w:szCs w:val="24"/>
        </w:rPr>
        <w:t>Учебная   нагрузка  учителям,   находящимся   в  отпуске   по  уходу  за  ребенком  до</w:t>
        <w:br/>
        <w:t>исполнения им возраста трех лет  устанавливается   на общих основаниях и передается на  этот</w:t>
        <w:br/>
        <w:t>период для выполнения другими учителями.</w:t>
      </w:r>
    </w:p>
    <w:p>
      <w:pPr>
        <w:pStyle w:val="Normal"/>
        <w:ind w:firstLine="454"/>
        <w:jc w:val="both"/>
        <w:rPr>
          <w:sz w:val="24"/>
          <w:szCs w:val="24"/>
        </w:rPr>
      </w:pPr>
      <w:r>
        <w:rPr>
          <w:sz w:val="24"/>
          <w:szCs w:val="24"/>
        </w:rPr>
        <w:t xml:space="preserve"> </w:t>
      </w:r>
      <w:r>
        <w:rPr>
          <w:bCs/>
          <w:sz w:val="24"/>
          <w:szCs w:val="24"/>
        </w:rPr>
        <w:t xml:space="preserve">2.9. </w:t>
      </w:r>
      <w:r>
        <w:rPr>
          <w:sz w:val="24"/>
          <w:szCs w:val="24"/>
        </w:rPr>
        <w:t>Работа в выходные и нерабочие праздничные дни, как правило, запрещается. Привлечение работников к работе в выходные и нерабочие праздничные дни производится  с их письменного согласия с соответствии со ст. 113 ТК РФ.</w:t>
      </w:r>
    </w:p>
    <w:p>
      <w:pPr>
        <w:pStyle w:val="Normal"/>
        <w:shd w:val="clear" w:color="auto" w:fill="FFFFFF"/>
        <w:spacing w:before="10" w:after="0"/>
        <w:rPr>
          <w:rFonts w:eastAsia="Times New Roman"/>
          <w:spacing w:val="-4"/>
          <w:sz w:val="24"/>
          <w:szCs w:val="24"/>
        </w:rPr>
      </w:pPr>
      <w:r>
        <w:rPr>
          <w:bCs/>
          <w:sz w:val="24"/>
          <w:szCs w:val="24"/>
        </w:rPr>
        <w:t xml:space="preserve">        </w:t>
      </w:r>
      <w:r>
        <w:rPr>
          <w:bCs/>
          <w:sz w:val="24"/>
          <w:szCs w:val="24"/>
        </w:rPr>
        <w:t>2.10.</w:t>
      </w:r>
      <w:r>
        <w:rPr>
          <w:sz w:val="24"/>
          <w:szCs w:val="24"/>
        </w:rPr>
        <w:t xml:space="preserve"> </w:t>
      </w:r>
      <w:r>
        <w:rPr>
          <w:rFonts w:eastAsia="Times New Roman"/>
          <w:spacing w:val="-4"/>
          <w:sz w:val="24"/>
          <w:szCs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 по взаимному согласию сторон.</w:t>
      </w:r>
    </w:p>
    <w:p>
      <w:pPr>
        <w:pStyle w:val="Normal"/>
        <w:ind w:firstLine="454"/>
        <w:jc w:val="both"/>
        <w:rPr>
          <w:sz w:val="24"/>
          <w:szCs w:val="24"/>
        </w:rPr>
      </w:pPr>
      <w:r>
        <w:rPr>
          <w:bCs/>
          <w:sz w:val="24"/>
          <w:szCs w:val="24"/>
        </w:rPr>
        <w:t>2.11.</w:t>
      </w:r>
      <w:r>
        <w:rPr>
          <w:sz w:val="24"/>
          <w:szCs w:val="24"/>
        </w:rPr>
        <w:t>По инициативе работодателя изменение существенных условий трудового договора</w:t>
        <w:br/>
        <w:t>допускается,    как   правило,    только   на   новый   учебный   год   в   связи   с    изменениями</w:t>
        <w:br/>
        <w:t>организационных или технологических условий  труда (изменение числа классов-комплектов,</w:t>
        <w:br/>
        <w:t>групп или количества обучающихся (воспитанников), изменение количества часов работы</w:t>
        <w:br/>
        <w:t>по учебному плану, проведение - эксперимента, изменение сменности работы учреждения, а</w:t>
        <w:br/>
        <w:t>также изменение образовательных программ и т.д.) при продолжении работником работы</w:t>
        <w:br/>
        <w:t>без    изменения    его    трудовой    функции    (работы    по    определенной    специальности,</w:t>
        <w:br/>
        <w:t>квалификации или должности) (ст. 73 ТК  РФ).</w:t>
      </w:r>
    </w:p>
    <w:p>
      <w:pPr>
        <w:pStyle w:val="Normal"/>
        <w:ind w:firstLine="454"/>
        <w:jc w:val="both"/>
        <w:rPr>
          <w:sz w:val="24"/>
          <w:szCs w:val="24"/>
        </w:rPr>
      </w:pPr>
      <w:r>
        <w:rPr>
          <w:sz w:val="24"/>
          <w:szCs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pPr>
        <w:pStyle w:val="Normal"/>
        <w:ind w:firstLine="454"/>
        <w:jc w:val="both"/>
        <w:rPr>
          <w:sz w:val="24"/>
          <w:szCs w:val="24"/>
        </w:rPr>
      </w:pPr>
      <w:r>
        <w:rPr>
          <w:sz w:val="24"/>
          <w:szCs w:val="24"/>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 73,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pPr>
        <w:pStyle w:val="Normal"/>
        <w:ind w:firstLine="454"/>
        <w:jc w:val="both"/>
        <w:rPr>
          <w:sz w:val="24"/>
          <w:szCs w:val="24"/>
        </w:rPr>
      </w:pPr>
      <w:r>
        <w:rPr>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pPr>
        <w:pStyle w:val="Normal"/>
        <w:ind w:firstLine="454"/>
        <w:jc w:val="both"/>
        <w:rPr>
          <w:sz w:val="24"/>
          <w:szCs w:val="24"/>
        </w:rPr>
      </w:pPr>
      <w:r>
        <w:rPr>
          <w:bCs/>
          <w:sz w:val="24"/>
          <w:szCs w:val="24"/>
        </w:rPr>
        <w:t>2.12.</w:t>
      </w:r>
      <w:r>
        <w:rPr>
          <w:sz w:val="24"/>
          <w:szCs w:val="24"/>
        </w:rPr>
        <w:t>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pPr>
        <w:pStyle w:val="Normal"/>
        <w:ind w:firstLine="454"/>
        <w:jc w:val="both"/>
        <w:rPr>
          <w:bCs/>
          <w:sz w:val="24"/>
          <w:szCs w:val="24"/>
        </w:rPr>
      </w:pPr>
      <w:r>
        <w:rPr>
          <w:bCs/>
          <w:sz w:val="24"/>
          <w:szCs w:val="24"/>
        </w:rPr>
        <w:t>2.13.</w:t>
      </w:r>
      <w:r>
        <w:rPr>
          <w:sz w:val="24"/>
          <w:szCs w:val="24"/>
        </w:rPr>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r>
        <w:rPr>
          <w:bCs/>
          <w:sz w:val="24"/>
          <w:szCs w:val="24"/>
        </w:rPr>
        <w:t xml:space="preserve"> </w:t>
      </w:r>
    </w:p>
    <w:p>
      <w:pPr>
        <w:pStyle w:val="Normal"/>
        <w:ind w:firstLine="454"/>
        <w:rPr>
          <w:bCs/>
          <w:sz w:val="24"/>
          <w:szCs w:val="24"/>
        </w:rPr>
      </w:pPr>
      <w:r>
        <w:rPr>
          <w:bCs/>
          <w:sz w:val="24"/>
          <w:szCs w:val="24"/>
        </w:rPr>
      </w:r>
    </w:p>
    <w:p>
      <w:pPr>
        <w:pStyle w:val="Normal"/>
        <w:jc w:val="center"/>
        <w:rPr>
          <w:b/>
          <w:b/>
          <w:bCs/>
          <w:sz w:val="24"/>
          <w:szCs w:val="24"/>
        </w:rPr>
      </w:pPr>
      <w:r>
        <w:rPr>
          <w:b/>
          <w:bCs/>
          <w:sz w:val="24"/>
          <w:szCs w:val="24"/>
        </w:rPr>
        <w:t>III. Профессиональная подготовка, переподготовка и повышение квалификации работников</w:t>
      </w:r>
    </w:p>
    <w:p>
      <w:pPr>
        <w:pStyle w:val="Normal"/>
        <w:ind w:firstLine="454"/>
        <w:rPr>
          <w:bCs/>
          <w:sz w:val="24"/>
          <w:szCs w:val="24"/>
        </w:rPr>
      </w:pPr>
      <w:r>
        <w:rPr>
          <w:bCs/>
          <w:sz w:val="24"/>
          <w:szCs w:val="24"/>
        </w:rPr>
      </w:r>
    </w:p>
    <w:p>
      <w:pPr>
        <w:pStyle w:val="Normal"/>
        <w:ind w:firstLine="454"/>
        <w:jc w:val="both"/>
        <w:rPr>
          <w:sz w:val="24"/>
          <w:szCs w:val="24"/>
        </w:rPr>
      </w:pPr>
      <w:r>
        <w:rPr>
          <w:sz w:val="24"/>
          <w:szCs w:val="24"/>
        </w:rPr>
        <w:t xml:space="preserve"> </w:t>
      </w:r>
      <w:r>
        <w:rPr>
          <w:sz w:val="24"/>
          <w:szCs w:val="24"/>
        </w:rPr>
        <w:t xml:space="preserve">Подготовка и дополнительное профессиональное образование работников осуществляется в соответствии с разделом </w:t>
      </w:r>
      <w:r>
        <w:rPr>
          <w:sz w:val="24"/>
          <w:szCs w:val="24"/>
          <w:lang w:val="en-US"/>
        </w:rPr>
        <w:t>IX</w:t>
      </w:r>
      <w:r>
        <w:rPr>
          <w:sz w:val="24"/>
          <w:szCs w:val="24"/>
        </w:rPr>
        <w:t xml:space="preserve"> ТК РФ.</w:t>
      </w:r>
    </w:p>
    <w:p>
      <w:pPr>
        <w:pStyle w:val="Normal"/>
        <w:rPr>
          <w:bCs/>
          <w:sz w:val="24"/>
          <w:szCs w:val="24"/>
        </w:rPr>
      </w:pPr>
      <w:r>
        <w:rPr>
          <w:bCs/>
          <w:sz w:val="24"/>
          <w:szCs w:val="24"/>
        </w:rPr>
      </w:r>
    </w:p>
    <w:p>
      <w:pPr>
        <w:pStyle w:val="Normal"/>
        <w:ind w:firstLine="454"/>
        <w:jc w:val="center"/>
        <w:rPr>
          <w:b/>
          <w:b/>
          <w:bCs/>
          <w:sz w:val="24"/>
          <w:szCs w:val="24"/>
        </w:rPr>
      </w:pPr>
      <w:r>
        <w:rPr>
          <w:b/>
          <w:bCs/>
          <w:sz w:val="24"/>
          <w:szCs w:val="24"/>
        </w:rPr>
        <w:t>IV. Высвобождение работников и содействие их трудоустройству</w:t>
      </w:r>
    </w:p>
    <w:p>
      <w:pPr>
        <w:pStyle w:val="Normal"/>
        <w:ind w:firstLine="454"/>
        <w:jc w:val="center"/>
        <w:rPr>
          <w:bCs/>
          <w:sz w:val="24"/>
          <w:szCs w:val="24"/>
        </w:rPr>
      </w:pPr>
      <w:r>
        <w:rPr>
          <w:bCs/>
          <w:sz w:val="24"/>
          <w:szCs w:val="24"/>
        </w:rPr>
      </w:r>
    </w:p>
    <w:p>
      <w:pPr>
        <w:pStyle w:val="Normal"/>
        <w:ind w:firstLine="454"/>
        <w:jc w:val="both"/>
        <w:rPr>
          <w:sz w:val="24"/>
          <w:szCs w:val="24"/>
        </w:rPr>
      </w:pPr>
      <w:r>
        <w:rPr>
          <w:sz w:val="24"/>
          <w:szCs w:val="24"/>
        </w:rPr>
        <w:t>Работодатель обязуется:</w:t>
      </w:r>
    </w:p>
    <w:p>
      <w:pPr>
        <w:pStyle w:val="Normal"/>
        <w:ind w:firstLine="454"/>
        <w:jc w:val="both"/>
        <w:rPr>
          <w:sz w:val="24"/>
          <w:szCs w:val="24"/>
        </w:rPr>
      </w:pPr>
      <w:r>
        <w:rPr>
          <w:bCs/>
          <w:sz w:val="24"/>
          <w:szCs w:val="24"/>
        </w:rPr>
        <w:t xml:space="preserve">4.1. </w:t>
      </w:r>
      <w:r>
        <w:rPr>
          <w:sz w:val="24"/>
          <w:szCs w:val="24"/>
        </w:rPr>
        <w:t>Уведомлять представительный орган работников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pPr>
        <w:pStyle w:val="Normal"/>
        <w:ind w:firstLine="454"/>
        <w:jc w:val="both"/>
        <w:rPr>
          <w:sz w:val="24"/>
          <w:szCs w:val="24"/>
        </w:rPr>
      </w:pPr>
      <w:r>
        <w:rPr>
          <w:sz w:val="24"/>
          <w:szCs w:val="24"/>
        </w:rPr>
        <w:t>Уведомление должно содержать проекты приказов о сокращении численности или штатов, список сокращаемых должности и работников, перечень вакансий, предполагаемые варианты трудоустройства.</w:t>
      </w:r>
    </w:p>
    <w:p>
      <w:pPr>
        <w:pStyle w:val="Normal"/>
        <w:ind w:firstLine="454"/>
        <w:jc w:val="both"/>
        <w:rPr>
          <w:sz w:val="24"/>
          <w:szCs w:val="24"/>
        </w:rPr>
      </w:pPr>
      <w:r>
        <w:rPr>
          <w:sz w:val="24"/>
          <w:szCs w:val="24"/>
        </w:rPr>
        <w:t>В случае массового высвобождения работников уведомление должно содержать социально-экономическое обоснование.</w:t>
      </w:r>
    </w:p>
    <w:p>
      <w:pPr>
        <w:pStyle w:val="Normal"/>
        <w:ind w:firstLine="454"/>
        <w:jc w:val="both"/>
        <w:rPr>
          <w:sz w:val="24"/>
          <w:szCs w:val="24"/>
        </w:rPr>
      </w:pPr>
      <w:r>
        <w:rPr>
          <w:bCs/>
          <w:sz w:val="24"/>
          <w:szCs w:val="24"/>
        </w:rPr>
        <w:t>4.2.</w:t>
      </w:r>
      <w:r>
        <w:rPr>
          <w:sz w:val="24"/>
          <w:szCs w:val="24"/>
        </w:rPr>
        <w:t>Работникам, получившим уведомление об увольнении по п. 1 и п. 2 ст. 81 ТК РФ,</w:t>
        <w:br/>
        <w:t>предоставлять свободное от работы время не менее 2 часов в неделю для самостоятельного</w:t>
        <w:br/>
        <w:t>поиска новой работы с сохранением заработной платы.</w:t>
      </w:r>
    </w:p>
    <w:p>
      <w:pPr>
        <w:pStyle w:val="Normal"/>
        <w:ind w:firstLine="454"/>
        <w:jc w:val="both"/>
        <w:rPr>
          <w:sz w:val="24"/>
          <w:szCs w:val="24"/>
        </w:rPr>
      </w:pPr>
      <w:r>
        <w:rPr>
          <w:bCs/>
          <w:sz w:val="24"/>
          <w:szCs w:val="24"/>
        </w:rPr>
        <w:t>4.3.</w:t>
      </w:r>
      <w:r>
        <w:rPr>
          <w:sz w:val="24"/>
          <w:szCs w:val="24"/>
        </w:rPr>
        <w:t>Трудоустраивать   в   первоочередном   порядке   в   счет установленной   квоты   ранее</w:t>
        <w:br/>
        <w:t>уволенных или подлежащих увольнению из учреждения инвалидов.</w:t>
      </w:r>
    </w:p>
    <w:p>
      <w:pPr>
        <w:pStyle w:val="Normal"/>
        <w:ind w:firstLine="454"/>
        <w:jc w:val="both"/>
        <w:rPr>
          <w:sz w:val="24"/>
          <w:szCs w:val="24"/>
        </w:rPr>
      </w:pPr>
      <w:r>
        <w:rPr>
          <w:bCs/>
          <w:sz w:val="24"/>
          <w:szCs w:val="24"/>
        </w:rPr>
        <w:t>4.4.</w:t>
      </w:r>
      <w:r>
        <w:rPr>
          <w:sz w:val="24"/>
          <w:szCs w:val="24"/>
        </w:rPr>
        <w:t>Стороны договорились, что:</w:t>
      </w:r>
    </w:p>
    <w:p>
      <w:pPr>
        <w:pStyle w:val="Normal"/>
        <w:ind w:firstLine="454"/>
        <w:jc w:val="both"/>
        <w:rPr>
          <w:sz w:val="24"/>
          <w:szCs w:val="24"/>
        </w:rPr>
      </w:pPr>
      <w:r>
        <w:rPr>
          <w:bCs/>
          <w:sz w:val="24"/>
          <w:szCs w:val="24"/>
        </w:rPr>
        <w:t>- в</w:t>
      </w:r>
      <w:r>
        <w:rPr>
          <w:sz w:val="24"/>
          <w:szCs w:val="24"/>
        </w:rPr>
        <w:t>ысвобождаемым    работникам    предоставляются    гарантии    и    компенсации,</w:t>
        <w:br/>
        <w:t>предусмотренные действующим законодательством при сокращении численности или штата</w:t>
        <w:br/>
        <w:t>(ст.   178,   180 ТК РФ),  а также преимущественное право приема на работу  при появлении</w:t>
        <w:br/>
        <w:t>вакансий.</w:t>
      </w:r>
    </w:p>
    <w:p>
      <w:pPr>
        <w:pStyle w:val="Normal"/>
        <w:ind w:firstLine="454"/>
        <w:jc w:val="both"/>
        <w:rPr>
          <w:sz w:val="24"/>
          <w:szCs w:val="24"/>
        </w:rPr>
      </w:pPr>
      <w:r>
        <w:rPr>
          <w:sz w:val="24"/>
          <w:szCs w:val="24"/>
        </w:rPr>
        <w:t xml:space="preserve"> </w:t>
      </w:r>
      <w:r>
        <w:rPr>
          <w:sz w:val="24"/>
          <w:szCs w:val="24"/>
        </w:rPr>
        <w:t>- при появлении новых рабочих мест в учреждении, в том числе и на определенный</w:t>
        <w:br/>
        <w:t>срок, работодатель обеспечивает приоритет в приеме на работу работников, добросовестно</w:t>
        <w:br/>
        <w:t>работавших в нем,  ранее уволенных из учреждения в связи с сокращением численности или</w:t>
        <w:br/>
        <w:t>штата.</w:t>
      </w:r>
    </w:p>
    <w:p>
      <w:pPr>
        <w:pStyle w:val="Normal"/>
        <w:ind w:firstLine="454"/>
        <w:jc w:val="center"/>
        <w:rPr>
          <w:b/>
          <w:b/>
          <w:bCs/>
          <w:sz w:val="24"/>
          <w:szCs w:val="24"/>
        </w:rPr>
      </w:pPr>
      <w:r>
        <w:rPr>
          <w:b/>
          <w:bCs/>
          <w:sz w:val="24"/>
          <w:szCs w:val="24"/>
        </w:rPr>
        <w:t>V. Рабочее время и время отдыха</w:t>
      </w:r>
    </w:p>
    <w:p>
      <w:pPr>
        <w:pStyle w:val="Normal"/>
        <w:ind w:firstLine="454"/>
        <w:jc w:val="both"/>
        <w:rPr>
          <w:sz w:val="24"/>
          <w:szCs w:val="24"/>
        </w:rPr>
      </w:pPr>
      <w:r>
        <w:rPr>
          <w:sz w:val="24"/>
          <w:szCs w:val="24"/>
        </w:rPr>
        <w:t>Стороны пришли к соглашению о том, что:</w:t>
      </w:r>
    </w:p>
    <w:p>
      <w:pPr>
        <w:pStyle w:val="Normal"/>
        <w:ind w:firstLine="454"/>
        <w:jc w:val="both"/>
        <w:rPr>
          <w:sz w:val="24"/>
          <w:szCs w:val="24"/>
        </w:rPr>
      </w:pPr>
      <w:r>
        <w:rPr>
          <w:bCs/>
          <w:sz w:val="24"/>
          <w:szCs w:val="24"/>
        </w:rPr>
        <w:t>5.1.</w:t>
      </w:r>
      <w:r>
        <w:rPr>
          <w:sz w:val="24"/>
          <w:szCs w:val="24"/>
        </w:rPr>
        <w:t xml:space="preserve">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 </w:t>
      </w:r>
    </w:p>
    <w:p>
      <w:pPr>
        <w:pStyle w:val="Normal"/>
        <w:ind w:firstLine="454"/>
        <w:jc w:val="both"/>
        <w:rPr>
          <w:sz w:val="24"/>
          <w:szCs w:val="24"/>
        </w:rPr>
      </w:pPr>
      <w:r>
        <w:rPr>
          <w:sz w:val="24"/>
          <w:szCs w:val="24"/>
        </w:rPr>
        <w:t>5.2. Для педагогических работников устанавливается сокращенная продолжительность рабочего времени не более 36 часов в неделю, для остальных работников 40 часов в неделю (ст.333 ТК РФ).</w:t>
      </w:r>
    </w:p>
    <w:p>
      <w:pPr>
        <w:pStyle w:val="Normal"/>
        <w:widowControl/>
        <w:ind w:firstLine="540"/>
        <w:jc w:val="both"/>
        <w:rPr>
          <w:rFonts w:eastAsia="Times New Roman"/>
          <w:sz w:val="24"/>
          <w:szCs w:val="24"/>
          <w:lang w:eastAsia="ru-RU"/>
        </w:rPr>
      </w:pPr>
      <w:r>
        <w:rPr>
          <w:bCs/>
          <w:sz w:val="24"/>
          <w:szCs w:val="24"/>
        </w:rPr>
        <w:t xml:space="preserve"> </w:t>
      </w:r>
      <w:r>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pPr>
        <w:pStyle w:val="Normal"/>
        <w:ind w:firstLine="454"/>
        <w:jc w:val="both"/>
        <w:rPr>
          <w:sz w:val="24"/>
          <w:szCs w:val="24"/>
        </w:rPr>
      </w:pPr>
      <w:r>
        <w:rPr>
          <w:bCs/>
          <w:sz w:val="24"/>
          <w:szCs w:val="24"/>
        </w:rPr>
        <w:t>5.3.</w:t>
      </w:r>
      <w:r>
        <w:rPr>
          <w:sz w:val="24"/>
          <w:szCs w:val="24"/>
        </w:rPr>
        <w:t>Неполный рабочий день или неполная рабочая неделя устанавливается работодателем в соответствии  со ст .93 ТК РФ.</w:t>
      </w:r>
    </w:p>
    <w:p>
      <w:pPr>
        <w:pStyle w:val="Normal"/>
        <w:ind w:firstLine="454"/>
        <w:jc w:val="both"/>
        <w:rPr>
          <w:sz w:val="24"/>
          <w:szCs w:val="24"/>
        </w:rPr>
      </w:pPr>
      <w:r>
        <w:rPr>
          <w:bCs/>
          <w:sz w:val="24"/>
          <w:szCs w:val="24"/>
        </w:rPr>
        <w:t>5.4.</w:t>
      </w:r>
      <w:r>
        <w:rPr>
          <w:sz w:val="24"/>
          <w:szCs w:val="24"/>
        </w:rPr>
        <w:t>Составление    расписания    уроков    осуществляется    с    учетом    рационального</w:t>
        <w:br/>
        <w:t>использования рабочего времени учителя.</w:t>
      </w:r>
    </w:p>
    <w:p>
      <w:pPr>
        <w:pStyle w:val="Normal"/>
        <w:ind w:firstLine="454"/>
        <w:jc w:val="both"/>
        <w:rPr>
          <w:sz w:val="24"/>
          <w:szCs w:val="24"/>
        </w:rPr>
      </w:pPr>
      <w:r>
        <w:rPr>
          <w:sz w:val="24"/>
          <w:szCs w:val="24"/>
        </w:rPr>
        <w:t xml:space="preserve"> </w:t>
      </w:r>
      <w:r>
        <w:rPr>
          <w:bCs/>
          <w:sz w:val="24"/>
          <w:szCs w:val="24"/>
        </w:rPr>
        <w:t>5.5.</w:t>
      </w:r>
      <w:r>
        <w:rPr>
          <w:sz w:val="24"/>
          <w:szCs w:val="24"/>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pPr>
        <w:pStyle w:val="Normal"/>
        <w:ind w:firstLine="454"/>
        <w:jc w:val="both"/>
        <w:rPr>
          <w:sz w:val="24"/>
          <w:szCs w:val="24"/>
        </w:rPr>
      </w:pPr>
      <w:r>
        <w:rPr>
          <w:bCs/>
          <w:sz w:val="24"/>
          <w:szCs w:val="24"/>
        </w:rPr>
        <w:t>5.6.</w:t>
      </w:r>
      <w:r>
        <w:rPr>
          <w:sz w:val="24"/>
          <w:szCs w:val="24"/>
        </w:rPr>
        <w:t xml:space="preserve"> В   случаях,   предусмотренных    ст.  99   ТК   РФ,    работодатель   может   привлекать</w:t>
        <w:br/>
        <w:t xml:space="preserve">работников   к   сверхурочным   работам. </w:t>
      </w:r>
    </w:p>
    <w:p>
      <w:pPr>
        <w:pStyle w:val="Normal"/>
        <w:ind w:firstLine="454"/>
        <w:jc w:val="both"/>
        <w:rPr>
          <w:sz w:val="24"/>
          <w:szCs w:val="24"/>
        </w:rPr>
      </w:pPr>
      <w:r>
        <w:rPr>
          <w:sz w:val="24"/>
          <w:szCs w:val="24"/>
        </w:rPr>
        <w:t>Привлечение к сверхурочным работам производится работодателем с письменного согласия работника в следующих случаях:</w:t>
      </w:r>
    </w:p>
    <w:p>
      <w:pPr>
        <w:pStyle w:val="Normal"/>
        <w:ind w:firstLine="454"/>
        <w:jc w:val="both"/>
        <w:rPr>
          <w:sz w:val="24"/>
          <w:szCs w:val="24"/>
        </w:rPr>
      </w:pPr>
      <w:r>
        <w:rPr>
          <w:sz w:val="24"/>
          <w:szCs w:val="24"/>
        </w:rPr>
        <w:t>1) при производстве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p>
      <w:pPr>
        <w:pStyle w:val="Normal"/>
        <w:ind w:firstLine="454"/>
        <w:jc w:val="both"/>
        <w:rPr>
          <w:sz w:val="24"/>
          <w:szCs w:val="24"/>
        </w:rPr>
      </w:pPr>
      <w:r>
        <w:rPr>
          <w:sz w:val="24"/>
          <w:szCs w:val="24"/>
        </w:rPr>
        <w:t>2) при производстве общественно необходимых работ по водоснабжению, газоснабжению, отоплению, освещению, канализации, транспорту, связи - для устранения непредвиденных обстоятельств, нарушающих нормальное их функционирование;</w:t>
      </w:r>
    </w:p>
    <w:p>
      <w:pPr>
        <w:pStyle w:val="Normal"/>
        <w:ind w:firstLine="454"/>
        <w:jc w:val="both"/>
        <w:rPr>
          <w:sz w:val="24"/>
          <w:szCs w:val="24"/>
        </w:rPr>
      </w:pPr>
      <w:r>
        <w:rPr>
          <w:sz w:val="24"/>
          <w:szCs w:val="24"/>
        </w:rPr>
        <w:t>3)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 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pPr>
        <w:pStyle w:val="Normal"/>
        <w:ind w:firstLine="454"/>
        <w:jc w:val="both"/>
        <w:rPr>
          <w:sz w:val="24"/>
          <w:szCs w:val="24"/>
        </w:rPr>
      </w:pPr>
      <w:r>
        <w:rPr>
          <w:sz w:val="24"/>
          <w:szCs w:val="24"/>
        </w:rPr>
        <w:t>4)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pPr>
        <w:pStyle w:val="Normal"/>
        <w:ind w:firstLine="454"/>
        <w:jc w:val="both"/>
        <w:rPr>
          <w:sz w:val="24"/>
          <w:szCs w:val="24"/>
        </w:rPr>
      </w:pPr>
      <w:r>
        <w:rPr>
          <w:sz w:val="24"/>
          <w:szCs w:val="24"/>
        </w:rPr>
        <w:t>5)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pPr>
        <w:pStyle w:val="Normal"/>
        <w:ind w:firstLine="454"/>
        <w:jc w:val="both"/>
        <w:rPr>
          <w:sz w:val="24"/>
          <w:szCs w:val="24"/>
        </w:rPr>
      </w:pPr>
      <w:r>
        <w:rPr>
          <w:sz w:val="24"/>
          <w:szCs w:val="24"/>
        </w:rPr>
        <w:t>В других случаях привлечение к сверхурочным работам допускается с письменного согласия работника и с учетом мнения профкома данной организации. Не допускается привлечение к  сверхурочным работам беременных женщин, работников в возрасте до 18 лет, других работников в соответствии с федеральным законом. Привлечение инвалидов,  женщин, имеющих детей в возрасте до трех лет допускается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праздничный день.</w:t>
      </w:r>
    </w:p>
    <w:p>
      <w:pPr>
        <w:pStyle w:val="Normal"/>
        <w:ind w:firstLine="454"/>
        <w:jc w:val="both"/>
        <w:rPr>
          <w:sz w:val="24"/>
          <w:szCs w:val="24"/>
        </w:rPr>
      </w:pPr>
      <w:r>
        <w:rPr>
          <w:bCs/>
          <w:sz w:val="24"/>
          <w:szCs w:val="24"/>
        </w:rPr>
        <w:t>5.7.</w:t>
      </w:r>
      <w:r>
        <w:rPr>
          <w:sz w:val="24"/>
          <w:szCs w:val="24"/>
        </w:rPr>
        <w:t>Привлечение работников учреждения к выполнению работы,  не предусмотренной</w:t>
        <w:br/>
        <w:t>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письменною согласия работника и с дополнительной оплатой в порядке, предусмотренном Положением об оплате труда.</w:t>
      </w:r>
    </w:p>
    <w:p>
      <w:pPr>
        <w:pStyle w:val="Normal"/>
        <w:ind w:firstLine="454"/>
        <w:jc w:val="both"/>
        <w:rPr>
          <w:sz w:val="24"/>
          <w:szCs w:val="24"/>
        </w:rPr>
      </w:pPr>
      <w:r>
        <w:rPr>
          <w:bCs/>
          <w:sz w:val="24"/>
          <w:szCs w:val="24"/>
        </w:rPr>
        <w:t>5.8.</w:t>
      </w:r>
      <w:r>
        <w:rPr>
          <w:sz w:val="24"/>
          <w:szCs w:val="24"/>
        </w:rPr>
        <w:t>Время осенних, зимних и весенних каникул, а также время летних каникул, не</w:t>
        <w:br/>
        <w:t>совпадающее с очередным отпуском, является рабочим временем педагогических и других</w:t>
        <w:br/>
        <w:t>работников учреждения.</w:t>
      </w:r>
    </w:p>
    <w:p>
      <w:pPr>
        <w:pStyle w:val="Normal"/>
        <w:ind w:firstLine="454"/>
        <w:jc w:val="both"/>
        <w:rPr>
          <w:sz w:val="24"/>
          <w:szCs w:val="24"/>
        </w:rPr>
      </w:pPr>
      <w:r>
        <w:rPr>
          <w:sz w:val="24"/>
          <w:szCs w:val="24"/>
        </w:rPr>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(Например, дежурство и другое). </w:t>
      </w:r>
    </w:p>
    <w:p>
      <w:pPr>
        <w:pStyle w:val="Normal"/>
        <w:ind w:firstLine="454"/>
        <w:jc w:val="both"/>
        <w:rPr>
          <w:sz w:val="24"/>
          <w:szCs w:val="24"/>
        </w:rPr>
      </w:pPr>
      <w:r>
        <w:rPr>
          <w:bCs/>
          <w:sz w:val="24"/>
          <w:szCs w:val="24"/>
        </w:rPr>
        <w:t>5.9.</w:t>
      </w:r>
      <w:r>
        <w:rPr>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pPr>
        <w:pStyle w:val="Normal"/>
        <w:ind w:firstLine="454"/>
        <w:jc w:val="both"/>
        <w:rPr>
          <w:sz w:val="24"/>
          <w:szCs w:val="24"/>
        </w:rPr>
      </w:pPr>
      <w:r>
        <w:rPr>
          <w:bCs/>
          <w:sz w:val="24"/>
          <w:szCs w:val="24"/>
        </w:rPr>
        <w:t>5.10.</w:t>
      </w:r>
      <w:r>
        <w:rPr>
          <w:sz w:val="24"/>
          <w:szCs w:val="24"/>
        </w:rPr>
        <w:t>Очередность   предоставления   оплачиваемых   отпусков   определяется   ежегодно   в</w:t>
        <w:br/>
        <w:t>соответствии    с    графиком    отпусков,    утверждаемым    работодателем    с учетом мнения</w:t>
        <w:br/>
        <w:t>совета трудового коллектива не позднее, чем за две недели до наступления календарного года.</w:t>
      </w:r>
    </w:p>
    <w:p>
      <w:pPr>
        <w:pStyle w:val="Normal"/>
        <w:ind w:firstLine="454"/>
        <w:jc w:val="both"/>
        <w:rPr>
          <w:sz w:val="24"/>
          <w:szCs w:val="24"/>
        </w:rPr>
      </w:pPr>
      <w:r>
        <w:rPr>
          <w:sz w:val="24"/>
          <w:szCs w:val="24"/>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 — 1 25 ТК  РФ.</w:t>
      </w:r>
    </w:p>
    <w:p>
      <w:pPr>
        <w:pStyle w:val="Normal"/>
        <w:ind w:firstLine="454"/>
        <w:jc w:val="both"/>
        <w:rPr>
          <w:sz w:val="24"/>
          <w:szCs w:val="24"/>
        </w:rPr>
      </w:pPr>
      <w:r>
        <w:rPr>
          <w:bCs/>
          <w:sz w:val="24"/>
          <w:szCs w:val="24"/>
        </w:rPr>
        <w:t>5.11. Ч</w:t>
      </w:r>
      <w:r>
        <w:rPr>
          <w:sz w:val="24"/>
          <w:szCs w:val="24"/>
        </w:rPr>
        <w:t>асть отпуска,  превышающая 28 календарных дней, но письменному заявлению работника может быть заменена денежной компенсацией (ст. 126 ТК РФ).</w:t>
      </w:r>
    </w:p>
    <w:p>
      <w:pPr>
        <w:pStyle w:val="Normal"/>
        <w:ind w:firstLine="454"/>
        <w:jc w:val="both"/>
        <w:rPr>
          <w:color w:val="FF0000"/>
          <w:sz w:val="24"/>
          <w:szCs w:val="24"/>
        </w:rPr>
      </w:pPr>
      <w:r>
        <w:rPr>
          <w:sz w:val="24"/>
          <w:szCs w:val="24"/>
        </w:rPr>
        <w:t xml:space="preserve">5.12.Работникам предоставляются ежегодные отпуска с сохранением места работы (должности) и среднего заработка </w:t>
      </w:r>
    </w:p>
    <w:p>
      <w:pPr>
        <w:pStyle w:val="Normal"/>
        <w:ind w:firstLine="454"/>
        <w:jc w:val="both"/>
        <w:rPr>
          <w:color w:val="FF0000"/>
          <w:sz w:val="24"/>
          <w:szCs w:val="24"/>
        </w:rPr>
      </w:pPr>
      <w:r>
        <w:rPr>
          <w:bCs/>
          <w:sz w:val="24"/>
          <w:szCs w:val="24"/>
        </w:rPr>
        <w:t>5.13.</w:t>
      </w:r>
      <w:r>
        <w:rPr>
          <w:sz w:val="24"/>
          <w:szCs w:val="24"/>
        </w:rPr>
        <w:t>Время перерыва для отдыха и питания, а также график дежурств педагогических работников, графики  сменности,   работы   в  выходные  и  праздничные нерабочие дни устанавливаются   Правилами внутреннего трудового распорядка.</w:t>
      </w:r>
    </w:p>
    <w:p>
      <w:pPr>
        <w:pStyle w:val="Normal"/>
        <w:tabs>
          <w:tab w:val="clear" w:pos="708"/>
          <w:tab w:val="left" w:pos="454" w:leader="none"/>
        </w:tabs>
        <w:jc w:val="both"/>
        <w:rPr>
          <w:sz w:val="24"/>
          <w:szCs w:val="24"/>
        </w:rPr>
      </w:pPr>
      <w:r>
        <w:rPr>
          <w:sz w:val="24"/>
          <w:szCs w:val="24"/>
        </w:rPr>
        <w:tab/>
      </w:r>
    </w:p>
    <w:p>
      <w:pPr>
        <w:pStyle w:val="Normal"/>
        <w:ind w:firstLine="454"/>
        <w:jc w:val="center"/>
        <w:rPr>
          <w:b/>
          <w:b/>
          <w:bCs/>
          <w:sz w:val="24"/>
          <w:szCs w:val="24"/>
        </w:rPr>
      </w:pPr>
      <w:r>
        <w:rPr>
          <w:b/>
          <w:bCs/>
          <w:sz w:val="24"/>
          <w:szCs w:val="24"/>
        </w:rPr>
        <w:t>VI. Оплата и нормирование труда</w:t>
      </w:r>
    </w:p>
    <w:p>
      <w:pPr>
        <w:pStyle w:val="Normal"/>
        <w:ind w:firstLine="454"/>
        <w:jc w:val="both"/>
        <w:rPr>
          <w:sz w:val="24"/>
          <w:szCs w:val="24"/>
        </w:rPr>
      </w:pPr>
      <w:r>
        <w:rPr>
          <w:sz w:val="24"/>
          <w:szCs w:val="24"/>
        </w:rPr>
        <w:t xml:space="preserve">6.1. Стороны исходят  из того, что оплата труда работников учреждения устанавливается   в соответствии с постановлением администрации  муниципального района  от 06.04.2009 № 439 "Об утверждении графика введения новой системы оплаты труда работников муниципальных  общеобразовательных  учреждений и методики  по формированию новой системы оплаты труда и стимулирования работников муниципальных общеобразовательных учреждений Смидовичского  муниципального района". </w:t>
      </w:r>
    </w:p>
    <w:p>
      <w:pPr>
        <w:pStyle w:val="Normal"/>
        <w:widowControl/>
        <w:tabs>
          <w:tab w:val="clear" w:pos="708"/>
          <w:tab w:val="left" w:pos="454" w:leader="none"/>
        </w:tabs>
        <w:jc w:val="both"/>
        <w:rPr>
          <w:rFonts w:eastAsia="Times New Roman"/>
          <w:sz w:val="24"/>
          <w:szCs w:val="24"/>
          <w:lang w:eastAsia="ru-RU"/>
        </w:rPr>
      </w:pPr>
      <w:r>
        <w:rPr>
          <w:bCs/>
          <w:sz w:val="24"/>
          <w:szCs w:val="24"/>
        </w:rPr>
        <w:t xml:space="preserve">       </w:t>
      </w:r>
      <w:r>
        <w:rPr>
          <w:bCs/>
          <w:sz w:val="24"/>
          <w:szCs w:val="24"/>
        </w:rPr>
        <w:t>6.2.</w:t>
      </w:r>
      <w:r>
        <w:rPr>
          <w:rFonts w:eastAsia="Times New Roman" w:cs="Courier New" w:ascii="Courier New" w:hAnsi="Courier New"/>
          <w:sz w:val="24"/>
          <w:szCs w:val="24"/>
          <w:lang w:eastAsia="ru-RU"/>
        </w:rPr>
        <w:t xml:space="preserve"> </w:t>
      </w:r>
      <w:r>
        <w:rPr>
          <w:sz w:val="24"/>
          <w:szCs w:val="24"/>
        </w:rPr>
        <w:t xml:space="preserve"> </w:t>
      </w:r>
      <w:r>
        <w:rPr>
          <w:rFonts w:eastAsia="Times New Roman"/>
          <w:sz w:val="24"/>
          <w:szCs w:val="24"/>
          <w:lang w:eastAsia="ru-RU"/>
        </w:rPr>
        <w:t>Выплату заработной платы работникам производить два раза в месяц: 30 числа текущего месяца – за первую половину месяца, 15 числа следующего месяца – за вторую половину месяца.</w:t>
      </w:r>
    </w:p>
    <w:p>
      <w:pPr>
        <w:pStyle w:val="Normal"/>
        <w:ind w:firstLine="454"/>
        <w:jc w:val="both"/>
        <w:rPr>
          <w:sz w:val="24"/>
          <w:szCs w:val="24"/>
        </w:rPr>
      </w:pPr>
      <w:bookmarkStart w:id="0" w:name="sub_213"/>
      <w:r>
        <w:rPr>
          <w:sz w:val="24"/>
          <w:szCs w:val="24"/>
        </w:rPr>
        <w:t>6.3. В целях  повышения  уровня  реального  содержания  заработной</w:t>
      </w:r>
      <w:bookmarkEnd w:id="0"/>
      <w:r>
        <w:rPr>
          <w:sz w:val="24"/>
          <w:szCs w:val="24"/>
        </w:rPr>
        <w:t xml:space="preserve"> платы производить ее индексацию в связи с ростом потребительских  цен  на товары  и  услуги  в  порядке,  установленном нормативными  правовыми  актами органов местного самоуправления "Смидовичский муниципальный район" Еврейской автономной области. </w:t>
      </w:r>
    </w:p>
    <w:p>
      <w:pPr>
        <w:pStyle w:val="Normal"/>
        <w:ind w:firstLine="454"/>
        <w:jc w:val="both"/>
        <w:rPr>
          <w:sz w:val="24"/>
          <w:szCs w:val="24"/>
        </w:rPr>
      </w:pPr>
      <w:bookmarkStart w:id="1" w:name="sub_214"/>
      <w:r>
        <w:rPr>
          <w:sz w:val="24"/>
          <w:szCs w:val="24"/>
        </w:rPr>
        <w:t xml:space="preserve">6.4. Систему оплаты и стимулирования труда, в том числе  повышение </w:t>
      </w:r>
      <w:bookmarkEnd w:id="1"/>
      <w:r>
        <w:rPr>
          <w:sz w:val="24"/>
          <w:szCs w:val="24"/>
        </w:rPr>
        <w:t>оплаты за работу в ночное время, выходные и праздничные дни, сверхурочную работу и в других случаях, устанавливать с  соблюдением  процедуры  учета мнения представительного органа работников.</w:t>
      </w:r>
    </w:p>
    <w:p>
      <w:pPr>
        <w:pStyle w:val="Normal"/>
        <w:ind w:firstLine="454"/>
        <w:jc w:val="both"/>
        <w:rPr>
          <w:sz w:val="24"/>
          <w:szCs w:val="24"/>
        </w:rPr>
      </w:pPr>
      <w:bookmarkStart w:id="2" w:name="sub_215"/>
      <w:r>
        <w:rPr>
          <w:sz w:val="24"/>
          <w:szCs w:val="24"/>
        </w:rPr>
        <w:t xml:space="preserve">6.5. Условия оплаты труда,  определенные  трудовым   договором, не </w:t>
      </w:r>
      <w:bookmarkEnd w:id="2"/>
      <w:r>
        <w:rPr>
          <w:sz w:val="24"/>
          <w:szCs w:val="24"/>
        </w:rPr>
        <w:t>могут быть ухудшены по сравнению с теми, которые установлены коллективным договором.</w:t>
      </w:r>
    </w:p>
    <w:p>
      <w:pPr>
        <w:pStyle w:val="Normal"/>
        <w:ind w:firstLine="454"/>
        <w:jc w:val="both"/>
        <w:rPr>
          <w:sz w:val="24"/>
          <w:szCs w:val="24"/>
        </w:rPr>
      </w:pPr>
      <w:bookmarkStart w:id="3" w:name="sub_216"/>
      <w:r>
        <w:rPr>
          <w:sz w:val="24"/>
          <w:szCs w:val="24"/>
        </w:rPr>
        <w:t xml:space="preserve">6.6. </w:t>
      </w:r>
      <w:bookmarkEnd w:id="3"/>
      <w:r>
        <w:rPr>
          <w:sz w:val="24"/>
          <w:szCs w:val="24"/>
        </w:rPr>
        <w:t xml:space="preserve">Заработная плата работников учреждения устанавливается в соответствии с Положением </w:t>
      </w:r>
      <w:r>
        <w:rPr>
          <w:bCs/>
          <w:sz w:val="24"/>
          <w:szCs w:val="24"/>
        </w:rPr>
        <w:t>об оплате труда работников муниципальных общеобразовательных учреждений, реализующих программы начального общего, основного общего, среднего (полного) общего образования,  перешедших на новую систему оплаты труда</w:t>
      </w:r>
      <w:r>
        <w:rPr>
          <w:sz w:val="24"/>
          <w:szCs w:val="24"/>
        </w:rPr>
        <w:t xml:space="preserve">, согласно приложению; </w:t>
      </w:r>
    </w:p>
    <w:p>
      <w:pPr>
        <w:pStyle w:val="Normal"/>
        <w:ind w:firstLine="454"/>
        <w:jc w:val="both"/>
        <w:rPr>
          <w:sz w:val="24"/>
          <w:szCs w:val="24"/>
        </w:rPr>
      </w:pPr>
      <w:r>
        <w:rPr>
          <w:sz w:val="24"/>
          <w:szCs w:val="24"/>
        </w:rPr>
        <w:t xml:space="preserve">6.7. Стимулирование работников осуществляется в соответствии с Положением </w:t>
      </w:r>
      <w:r>
        <w:rPr>
          <w:bCs/>
          <w:sz w:val="24"/>
          <w:szCs w:val="24"/>
        </w:rPr>
        <w:t>о распределении стимулирующей части фонда оплаты труда работников учреждений</w:t>
      </w:r>
      <w:r>
        <w:rPr>
          <w:sz w:val="24"/>
          <w:szCs w:val="24"/>
        </w:rPr>
        <w:t>, согласно приложению.</w:t>
      </w:r>
      <w:bookmarkStart w:id="4" w:name="sub_218"/>
      <w:bookmarkEnd w:id="4"/>
    </w:p>
    <w:p>
      <w:pPr>
        <w:pStyle w:val="Normal"/>
        <w:ind w:firstLine="454"/>
        <w:jc w:val="both"/>
        <w:rPr>
          <w:sz w:val="24"/>
          <w:szCs w:val="24"/>
        </w:rPr>
      </w:pPr>
      <w:r>
        <w:rPr>
          <w:sz w:val="24"/>
          <w:szCs w:val="24"/>
        </w:rPr>
        <w:t>6.8.</w:t>
      </w:r>
      <w:bookmarkStart w:id="5" w:name="sub_1041"/>
      <w:r>
        <w:rPr>
          <w:rFonts w:eastAsia="Times New Roman"/>
          <w:sz w:val="24"/>
          <w:szCs w:val="24"/>
          <w:lang w:eastAsia="ru-RU"/>
        </w:rPr>
        <w:t xml:space="preserve">  </w:t>
      </w:r>
      <w:r>
        <w:rPr>
          <w:sz w:val="24"/>
          <w:szCs w:val="24"/>
        </w:rPr>
        <w:t xml:space="preserve">Доплаты компенсационного характера за условия труда, отклоняющиеся от нормальных, устанавливаются работникам учреждений в пределах фонда оплаты труда, имеющегося в учреждении </w:t>
      </w:r>
      <w:r>
        <w:rPr>
          <w:color w:val="000000"/>
          <w:sz w:val="24"/>
          <w:szCs w:val="24"/>
        </w:rPr>
        <w:t xml:space="preserve"> </w:t>
      </w:r>
      <w:r>
        <w:rPr>
          <w:b/>
          <w:color w:val="000000"/>
          <w:sz w:val="24"/>
          <w:szCs w:val="24"/>
        </w:rPr>
        <w:t>(Приложение 1).</w:t>
      </w:r>
    </w:p>
    <w:p>
      <w:pPr>
        <w:pStyle w:val="Normal"/>
        <w:ind w:firstLine="454"/>
        <w:jc w:val="both"/>
        <w:rPr>
          <w:sz w:val="24"/>
          <w:szCs w:val="24"/>
        </w:rPr>
      </w:pPr>
      <w:bookmarkEnd w:id="5"/>
      <w:r>
        <w:rPr>
          <w:sz w:val="24"/>
          <w:szCs w:val="24"/>
        </w:rPr>
        <w:t>6.9. Доплаты за дополнительную работу, не входящую в круг основных обязанностей работников, устанавливаются образовательным учреждением в пределах финансовых средств, направляемых на оплату труда, и закрепляются в положении об оплате труда учреждения.</w:t>
      </w:r>
      <w:bookmarkStart w:id="6" w:name="sub_1042"/>
      <w:bookmarkEnd w:id="6"/>
    </w:p>
    <w:p>
      <w:pPr>
        <w:pStyle w:val="Normal"/>
        <w:ind w:firstLine="454"/>
        <w:jc w:val="both"/>
        <w:rPr>
          <w:sz w:val="24"/>
          <w:szCs w:val="24"/>
        </w:rPr>
      </w:pPr>
      <w:r>
        <w:rPr>
          <w:sz w:val="24"/>
          <w:szCs w:val="24"/>
        </w:rPr>
        <w:t>6.10.  Доплаты за совмещение профессий (должностей), расширение зон обслуживания или увеличение объема выполняемых работ, за счет выполнения обязанностей временно отсутствующих работников устанавливаются работнику, выполняющему в одном и том же учреждении наряду со своей основной работой, в соответствии с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в размере, устанавливаемом руководителем учреждения по соглашению сторон, и максимальными размерами не ограничиваются.</w:t>
      </w:r>
    </w:p>
    <w:p>
      <w:pPr>
        <w:pStyle w:val="Normal"/>
        <w:ind w:firstLine="454"/>
        <w:jc w:val="both"/>
        <w:rPr>
          <w:sz w:val="24"/>
          <w:szCs w:val="24"/>
        </w:rPr>
      </w:pPr>
      <w:r>
        <w:rPr>
          <w:sz w:val="24"/>
          <w:szCs w:val="24"/>
        </w:rPr>
        <w:t>6.12. Работникам учреждения  за работу в особых климатических условиях устанавливаются:</w:t>
      </w:r>
    </w:p>
    <w:p>
      <w:pPr>
        <w:pStyle w:val="Normal"/>
        <w:ind w:firstLine="454"/>
        <w:jc w:val="both"/>
        <w:rPr>
          <w:sz w:val="24"/>
          <w:szCs w:val="24"/>
        </w:rPr>
      </w:pPr>
      <w:r>
        <w:rPr>
          <w:sz w:val="24"/>
          <w:szCs w:val="24"/>
        </w:rPr>
        <w:t>- районный коэффициент в размере 30 процентов;</w:t>
      </w:r>
    </w:p>
    <w:p>
      <w:pPr>
        <w:pStyle w:val="Normal"/>
        <w:ind w:firstLine="454"/>
        <w:jc w:val="both"/>
        <w:rPr>
          <w:sz w:val="24"/>
          <w:szCs w:val="24"/>
        </w:rPr>
      </w:pPr>
      <w:r>
        <w:rPr>
          <w:sz w:val="24"/>
          <w:szCs w:val="24"/>
        </w:rPr>
        <w:t>- надбавка за стаж работы в южных районах Дальнего Востока до 30 процентов.</w:t>
      </w:r>
    </w:p>
    <w:p>
      <w:pPr>
        <w:pStyle w:val="Normal"/>
        <w:ind w:firstLine="454"/>
        <w:jc w:val="both"/>
        <w:rPr>
          <w:sz w:val="24"/>
          <w:szCs w:val="24"/>
        </w:rPr>
      </w:pPr>
      <w:r>
        <w:rPr>
          <w:sz w:val="24"/>
          <w:szCs w:val="24"/>
        </w:rPr>
        <w:t xml:space="preserve">Порядок и условия выплаты указанных надбавок осуществляются в соответствии с федеральным законодательством, действующим на момент принятия настоящего коллективного договора. </w:t>
      </w:r>
    </w:p>
    <w:p>
      <w:pPr>
        <w:pStyle w:val="Normal"/>
        <w:ind w:firstLine="454"/>
        <w:jc w:val="both"/>
        <w:rPr>
          <w:sz w:val="24"/>
          <w:szCs w:val="24"/>
        </w:rPr>
      </w:pPr>
      <w:r>
        <w:rPr>
          <w:sz w:val="24"/>
          <w:szCs w:val="24"/>
        </w:rPr>
        <w:t xml:space="preserve">  </w:t>
      </w:r>
      <w:r>
        <w:rPr>
          <w:sz w:val="24"/>
          <w:szCs w:val="24"/>
        </w:rPr>
        <w:t>6.13. Заработная плата педагогических работников непосредственно осуществляющих учебный процесс, рассчитывается с учетом повышающих коэффициентов. А также выплат компенсационного характера, предусмотренных Трудовым кодексом Российской Федерации.</w:t>
      </w:r>
    </w:p>
    <w:p>
      <w:pPr>
        <w:pStyle w:val="Normal"/>
        <w:ind w:firstLine="454"/>
        <w:jc w:val="both"/>
        <w:rPr>
          <w:sz w:val="24"/>
          <w:szCs w:val="24"/>
        </w:rPr>
      </w:pPr>
      <w:r>
        <w:rPr>
          <w:sz w:val="24"/>
          <w:szCs w:val="24"/>
        </w:rPr>
        <w:t>Повышающие коэффициенты:</w:t>
      </w:r>
    </w:p>
    <w:p>
      <w:pPr>
        <w:pStyle w:val="Normal"/>
        <w:numPr>
          <w:ilvl w:val="0"/>
          <w:numId w:val="1"/>
        </w:numPr>
        <w:jc w:val="both"/>
        <w:rPr>
          <w:sz w:val="24"/>
          <w:szCs w:val="24"/>
        </w:rPr>
      </w:pPr>
      <w:r>
        <w:rPr>
          <w:sz w:val="24"/>
          <w:szCs w:val="24"/>
        </w:rPr>
        <w:t>за специфику работы в образовательном учреждении</w:t>
      </w:r>
    </w:p>
    <w:p>
      <w:pPr>
        <w:pStyle w:val="Normal"/>
        <w:ind w:left="454" w:hanging="0"/>
        <w:jc w:val="both"/>
        <w:rPr>
          <w:sz w:val="24"/>
          <w:szCs w:val="24"/>
        </w:rPr>
      </w:pPr>
      <w:r>
        <w:rPr>
          <w:sz w:val="24"/>
          <w:szCs w:val="24"/>
        </w:rPr>
        <w:t>- 1,15 – 1,2 – за обучение детей с отклонениями в развитии;</w:t>
      </w:r>
    </w:p>
    <w:p>
      <w:pPr>
        <w:pStyle w:val="Normal"/>
        <w:ind w:left="454" w:hanging="0"/>
        <w:jc w:val="both"/>
        <w:rPr>
          <w:sz w:val="24"/>
          <w:szCs w:val="24"/>
        </w:rPr>
      </w:pPr>
      <w:r>
        <w:rPr>
          <w:sz w:val="24"/>
          <w:szCs w:val="24"/>
        </w:rPr>
        <w:t>2) за квалификационную категорию;</w:t>
      </w:r>
    </w:p>
    <w:p>
      <w:pPr>
        <w:pStyle w:val="Normal"/>
        <w:ind w:left="454" w:hanging="0"/>
        <w:jc w:val="both"/>
        <w:rPr>
          <w:sz w:val="24"/>
          <w:szCs w:val="24"/>
        </w:rPr>
      </w:pPr>
      <w:r>
        <w:rPr>
          <w:sz w:val="24"/>
          <w:szCs w:val="24"/>
        </w:rPr>
        <w:t>3) за сложность и приоритетность предмета</w:t>
      </w:r>
    </w:p>
    <w:p>
      <w:pPr>
        <w:pStyle w:val="Normal"/>
        <w:ind w:left="454" w:hanging="0"/>
        <w:jc w:val="both"/>
        <w:rPr>
          <w:sz w:val="24"/>
          <w:szCs w:val="24"/>
        </w:rPr>
      </w:pPr>
      <w:r>
        <w:rPr>
          <w:sz w:val="24"/>
          <w:szCs w:val="24"/>
        </w:rPr>
        <w:t>1 группа сложности</w:t>
      </w:r>
    </w:p>
    <w:p>
      <w:pPr>
        <w:pStyle w:val="Normal"/>
        <w:ind w:left="454" w:hanging="0"/>
        <w:jc w:val="both"/>
        <w:rPr>
          <w:sz w:val="24"/>
          <w:szCs w:val="24"/>
        </w:rPr>
      </w:pPr>
      <w:r>
        <w:rPr>
          <w:sz w:val="24"/>
          <w:szCs w:val="24"/>
        </w:rPr>
        <w:t>2 группа сложности</w:t>
      </w:r>
    </w:p>
    <w:p>
      <w:pPr>
        <w:pStyle w:val="Normal"/>
        <w:ind w:left="454" w:hanging="0"/>
        <w:jc w:val="both"/>
        <w:rPr>
          <w:sz w:val="24"/>
          <w:szCs w:val="24"/>
        </w:rPr>
      </w:pPr>
      <w:r>
        <w:rPr>
          <w:sz w:val="24"/>
          <w:szCs w:val="24"/>
        </w:rPr>
        <w:t>3 группа сложности</w:t>
      </w:r>
    </w:p>
    <w:p>
      <w:pPr>
        <w:pStyle w:val="Normal"/>
        <w:ind w:left="454" w:hanging="0"/>
        <w:jc w:val="both"/>
        <w:rPr>
          <w:sz w:val="24"/>
          <w:szCs w:val="24"/>
        </w:rPr>
      </w:pPr>
      <w:r>
        <w:rPr>
          <w:sz w:val="24"/>
          <w:szCs w:val="24"/>
        </w:rPr>
        <w:t>4 группа сложности</w:t>
      </w:r>
    </w:p>
    <w:p>
      <w:pPr>
        <w:pStyle w:val="Normal"/>
        <w:ind w:left="454" w:hanging="0"/>
        <w:jc w:val="both"/>
        <w:rPr>
          <w:sz w:val="24"/>
          <w:szCs w:val="24"/>
        </w:rPr>
      </w:pPr>
      <w:r>
        <w:rPr>
          <w:sz w:val="24"/>
          <w:szCs w:val="24"/>
        </w:rPr>
        <w:t>4)повышающий коэффициент молодому специалисту – 1.03.</w:t>
      </w:r>
    </w:p>
    <w:p>
      <w:pPr>
        <w:pStyle w:val="Normal"/>
        <w:ind w:left="454" w:hanging="0"/>
        <w:jc w:val="both"/>
        <w:rPr>
          <w:color w:val="000000"/>
        </w:rPr>
      </w:pPr>
      <w:r>
        <w:rPr>
          <w:color w:val="000000"/>
          <w:sz w:val="24"/>
          <w:szCs w:val="24"/>
        </w:rPr>
        <w:t>Выплаты за неаудиторную занятость педагогам, непосредственно осуществляющим учебный процесс, устанавливаются:</w:t>
      </w:r>
    </w:p>
    <w:p>
      <w:pPr>
        <w:pStyle w:val="Normal"/>
        <w:numPr>
          <w:ilvl w:val="0"/>
          <w:numId w:val="2"/>
        </w:numPr>
        <w:jc w:val="both"/>
        <w:rPr>
          <w:color w:val="000000"/>
        </w:rPr>
      </w:pPr>
      <w:r>
        <w:rPr>
          <w:color w:val="000000"/>
          <w:sz w:val="24"/>
          <w:szCs w:val="24"/>
        </w:rPr>
        <w:t>за осуществление функций классного руководителя – до 2.5 часа в неделю;</w:t>
      </w:r>
    </w:p>
    <w:p>
      <w:pPr>
        <w:pStyle w:val="Normal"/>
        <w:numPr>
          <w:ilvl w:val="0"/>
          <w:numId w:val="2"/>
        </w:numPr>
        <w:jc w:val="both"/>
        <w:rPr>
          <w:color w:val="000000"/>
        </w:rPr>
      </w:pPr>
      <w:r>
        <w:rPr>
          <w:color w:val="000000"/>
          <w:sz w:val="24"/>
          <w:szCs w:val="24"/>
        </w:rPr>
        <w:t>за проверку тетрадей;</w:t>
      </w:r>
    </w:p>
    <w:p>
      <w:pPr>
        <w:pStyle w:val="Normal"/>
        <w:numPr>
          <w:ilvl w:val="0"/>
          <w:numId w:val="2"/>
        </w:numPr>
        <w:jc w:val="both"/>
        <w:rPr>
          <w:color w:val="000000"/>
        </w:rPr>
      </w:pPr>
      <w:r>
        <w:rPr>
          <w:color w:val="000000"/>
          <w:sz w:val="24"/>
          <w:szCs w:val="24"/>
        </w:rPr>
        <w:t>за заведование кабинетом;</w:t>
      </w:r>
    </w:p>
    <w:p>
      <w:pPr>
        <w:pStyle w:val="Normal"/>
        <w:numPr>
          <w:ilvl w:val="0"/>
          <w:numId w:val="2"/>
        </w:numPr>
        <w:jc w:val="both"/>
        <w:rPr>
          <w:color w:val="000000"/>
        </w:rPr>
      </w:pPr>
      <w:r>
        <w:rPr>
          <w:color w:val="000000"/>
          <w:sz w:val="24"/>
          <w:szCs w:val="24"/>
        </w:rPr>
        <w:t>за руководство методическим объединением учителей предметников.</w:t>
      </w:r>
    </w:p>
    <w:p>
      <w:pPr>
        <w:pStyle w:val="Normal"/>
        <w:ind w:left="454" w:hanging="0"/>
        <w:jc w:val="both"/>
        <w:rPr>
          <w:sz w:val="24"/>
          <w:szCs w:val="24"/>
        </w:rPr>
      </w:pPr>
      <w:r>
        <w:rPr>
          <w:sz w:val="24"/>
          <w:szCs w:val="24"/>
        </w:rPr>
        <w:t>6.14. Выплаты стимулирующего характера работникам школы осуществляются согласно положению о распределении стимулирующего фонда оплаты труда</w:t>
      </w:r>
      <w:r>
        <w:rPr>
          <w:color w:val="000000"/>
          <w:sz w:val="24"/>
          <w:szCs w:val="24"/>
        </w:rPr>
        <w:t xml:space="preserve"> </w:t>
      </w:r>
      <w:r>
        <w:rPr>
          <w:b/>
          <w:color w:val="000000"/>
          <w:sz w:val="24"/>
          <w:szCs w:val="24"/>
        </w:rPr>
        <w:t>(Приложение № 2 )</w:t>
      </w:r>
      <w:bookmarkStart w:id="7" w:name="sub_1043"/>
      <w:bookmarkEnd w:id="7"/>
      <w:r>
        <w:rPr>
          <w:b/>
          <w:color w:val="000000"/>
          <w:sz w:val="24"/>
          <w:szCs w:val="24"/>
        </w:rPr>
        <w:t>.</w:t>
      </w:r>
    </w:p>
    <w:p>
      <w:pPr>
        <w:pStyle w:val="Normal"/>
        <w:ind w:firstLine="454"/>
        <w:jc w:val="center"/>
        <w:rPr>
          <w:b/>
          <w:b/>
          <w:bCs/>
          <w:color w:val="000000"/>
          <w:sz w:val="24"/>
          <w:szCs w:val="24"/>
        </w:rPr>
      </w:pPr>
      <w:r>
        <w:rPr>
          <w:b/>
          <w:bCs/>
          <w:color w:val="000000"/>
          <w:sz w:val="24"/>
          <w:szCs w:val="24"/>
        </w:rPr>
      </w:r>
    </w:p>
    <w:p>
      <w:pPr>
        <w:pStyle w:val="Normal"/>
        <w:ind w:firstLine="454"/>
        <w:jc w:val="center"/>
        <w:rPr>
          <w:b/>
          <w:b/>
          <w:bCs/>
          <w:sz w:val="24"/>
          <w:szCs w:val="24"/>
        </w:rPr>
      </w:pPr>
      <w:r>
        <w:rPr>
          <w:b/>
          <w:bCs/>
          <w:sz w:val="24"/>
          <w:szCs w:val="24"/>
        </w:rPr>
        <w:t>VII. Гарантии и компенсации</w:t>
      </w:r>
    </w:p>
    <w:p>
      <w:pPr>
        <w:pStyle w:val="Style39"/>
        <w:tabs>
          <w:tab w:val="clear" w:pos="708"/>
          <w:tab w:val="left" w:pos="454" w:leader="none"/>
        </w:tabs>
        <w:ind w:firstLine="426"/>
        <w:rPr>
          <w:rFonts w:ascii="Times New Roman" w:hAnsi="Times New Roman" w:cs="Times New Roman"/>
          <w:sz w:val="24"/>
          <w:szCs w:val="24"/>
        </w:rPr>
      </w:pPr>
      <w:r>
        <w:rPr>
          <w:rFonts w:cs="Times New Roman" w:ascii="Times New Roman" w:hAnsi="Times New Roman"/>
          <w:sz w:val="24"/>
          <w:szCs w:val="24"/>
        </w:rPr>
        <w:t>7.1. Работникам учреждения  предосталяются следующие меры социальной поддержки:</w:t>
      </w:r>
    </w:p>
    <w:p>
      <w:pPr>
        <w:pStyle w:val="Style39"/>
        <w:tabs>
          <w:tab w:val="clear" w:pos="708"/>
          <w:tab w:val="left" w:pos="454" w:leader="none"/>
        </w:tabs>
        <w:ind w:firstLine="426"/>
        <w:rPr>
          <w:rFonts w:ascii="Times New Roman" w:hAnsi="Times New Roman" w:cs="Times New Roman"/>
          <w:sz w:val="24"/>
          <w:szCs w:val="24"/>
        </w:rPr>
      </w:pPr>
      <w:r>
        <w:rPr>
          <w:rFonts w:cs="Times New Roman" w:ascii="Times New Roman" w:hAnsi="Times New Roman"/>
          <w:sz w:val="24"/>
          <w:szCs w:val="24"/>
        </w:rPr>
        <w:t>а) льгота по оплате за найм жилого помещения в государственном и муниципальном жилищных фондах в размере 100 процентов;</w:t>
      </w:r>
    </w:p>
    <w:p>
      <w:pPr>
        <w:pStyle w:val="Style39"/>
        <w:tabs>
          <w:tab w:val="clear" w:pos="708"/>
          <w:tab w:val="left" w:pos="454" w:leader="none"/>
        </w:tabs>
        <w:ind w:firstLine="426"/>
        <w:rPr>
          <w:rFonts w:ascii="Times New Roman" w:hAnsi="Times New Roman" w:cs="Times New Roman"/>
          <w:sz w:val="24"/>
          <w:szCs w:val="24"/>
        </w:rPr>
      </w:pPr>
      <w:r>
        <w:rPr>
          <w:rFonts w:cs="Times New Roman" w:ascii="Times New Roman" w:hAnsi="Times New Roman"/>
          <w:sz w:val="24"/>
          <w:szCs w:val="24"/>
        </w:rPr>
        <w:t>б) льгота по оплате за содержание и текущий ремонт жилого помещения в размере 100 процентов в пределах социальной нормы площади жилья;</w:t>
      </w:r>
    </w:p>
    <w:p>
      <w:pPr>
        <w:pStyle w:val="Style39"/>
        <w:tabs>
          <w:tab w:val="clear" w:pos="708"/>
          <w:tab w:val="left" w:pos="454" w:leader="none"/>
        </w:tabs>
        <w:ind w:firstLine="426"/>
        <w:rPr>
          <w:rFonts w:ascii="Times New Roman" w:hAnsi="Times New Roman" w:cs="Times New Roman"/>
          <w:sz w:val="24"/>
          <w:szCs w:val="24"/>
        </w:rPr>
      </w:pPr>
      <w:r>
        <w:rPr>
          <w:rFonts w:cs="Times New Roman" w:ascii="Times New Roman" w:hAnsi="Times New Roman"/>
          <w:sz w:val="24"/>
          <w:szCs w:val="24"/>
        </w:rPr>
        <w:t>в) льгота по оплате отопления в размере 100 процентов в пределах социальной нормы площади жилья;</w:t>
      </w:r>
    </w:p>
    <w:p>
      <w:pPr>
        <w:pStyle w:val="Style39"/>
        <w:tabs>
          <w:tab w:val="clear" w:pos="708"/>
          <w:tab w:val="left" w:pos="454" w:leader="none"/>
        </w:tabs>
        <w:ind w:firstLine="426"/>
        <w:rPr>
          <w:rFonts w:ascii="Times New Roman" w:hAnsi="Times New Roman" w:cs="Times New Roman"/>
          <w:sz w:val="24"/>
          <w:szCs w:val="24"/>
        </w:rPr>
      </w:pPr>
      <w:bookmarkStart w:id="8" w:name="sub_62"/>
      <w:bookmarkEnd w:id="8"/>
      <w:r>
        <w:rPr>
          <w:rFonts w:cs="Times New Roman" w:ascii="Times New Roman" w:hAnsi="Times New Roman"/>
          <w:sz w:val="24"/>
          <w:szCs w:val="24"/>
        </w:rPr>
        <w:t xml:space="preserve">г) льгота по оплате освещения в размере 42 Квт. ч. на жилое помещение.  </w:t>
      </w:r>
    </w:p>
    <w:p>
      <w:pPr>
        <w:pStyle w:val="Style39"/>
        <w:tabs>
          <w:tab w:val="clear" w:pos="708"/>
          <w:tab w:val="left" w:pos="454" w:leader="none"/>
        </w:tabs>
        <w:ind w:firstLine="426"/>
        <w:rPr>
          <w:rFonts w:cs="Times New Roman"/>
          <w:color w:val="C9211E"/>
          <w:sz w:val="24"/>
          <w:szCs w:val="24"/>
        </w:rPr>
      </w:pPr>
      <w:bookmarkStart w:id="9" w:name="sub_621"/>
      <w:bookmarkEnd w:id="9"/>
      <w:r>
        <w:rPr>
          <w:rFonts w:cs="Times New Roman" w:ascii="Times New Roman" w:hAnsi="Times New Roman"/>
          <w:color w:val="C9211E"/>
          <w:sz w:val="24"/>
          <w:szCs w:val="24"/>
          <w:lang w:val="ru-RU" w:eastAsia="ru-RU"/>
        </w:rPr>
        <w:t xml:space="preserve"> </w:t>
      </w:r>
    </w:p>
    <w:p>
      <w:pPr>
        <w:pStyle w:val="Style39"/>
        <w:tabs>
          <w:tab w:val="clear" w:pos="708"/>
          <w:tab w:val="left" w:pos="454" w:leader="none"/>
        </w:tabs>
        <w:rPr>
          <w:rFonts w:ascii="Times New Roman" w:hAnsi="Times New Roman" w:cs="Times New Roman"/>
          <w:sz w:val="24"/>
          <w:szCs w:val="24"/>
        </w:rPr>
      </w:pPr>
      <w:bookmarkStart w:id="10" w:name="sub_63"/>
      <w:r>
        <w:rPr>
          <w:rFonts w:cs="Times New Roman" w:ascii="Times New Roman" w:hAnsi="Times New Roman"/>
          <w:sz w:val="24"/>
          <w:szCs w:val="24"/>
        </w:rPr>
        <w:t xml:space="preserve">  </w:t>
      </w:r>
      <w:bookmarkStart w:id="11" w:name="sub_64"/>
      <w:bookmarkEnd w:id="10"/>
      <w:r>
        <w:rPr>
          <w:rFonts w:cs="Times New Roman" w:ascii="Times New Roman" w:hAnsi="Times New Roman"/>
          <w:sz w:val="24"/>
          <w:szCs w:val="24"/>
        </w:rPr>
        <w:t xml:space="preserve">     </w:t>
      </w:r>
      <w:bookmarkEnd w:id="11"/>
    </w:p>
    <w:p>
      <w:pPr>
        <w:pStyle w:val="Normal"/>
        <w:ind w:firstLine="454"/>
        <w:jc w:val="center"/>
        <w:rPr>
          <w:b/>
          <w:b/>
          <w:bCs/>
          <w:sz w:val="24"/>
          <w:szCs w:val="24"/>
        </w:rPr>
      </w:pPr>
      <w:r>
        <w:rPr>
          <w:b/>
          <w:bCs/>
          <w:sz w:val="24"/>
          <w:szCs w:val="24"/>
        </w:rPr>
        <w:t>VIII. Охрана труда и здоровья</w:t>
      </w:r>
    </w:p>
    <w:p>
      <w:pPr>
        <w:pStyle w:val="Normal"/>
        <w:ind w:firstLine="454"/>
        <w:jc w:val="both"/>
        <w:rPr>
          <w:sz w:val="24"/>
          <w:szCs w:val="24"/>
        </w:rPr>
      </w:pPr>
      <w:r>
        <w:rPr>
          <w:sz w:val="24"/>
          <w:szCs w:val="24"/>
        </w:rPr>
        <w:t>8.1. Работодатель обязуется:</w:t>
      </w:r>
    </w:p>
    <w:p>
      <w:pPr>
        <w:pStyle w:val="Normal"/>
        <w:ind w:firstLine="454"/>
        <w:jc w:val="both"/>
        <w:rPr>
          <w:sz w:val="24"/>
          <w:szCs w:val="24"/>
        </w:rPr>
      </w:pPr>
      <w:r>
        <w:rPr>
          <w:bCs/>
          <w:sz w:val="24"/>
          <w:szCs w:val="24"/>
        </w:rPr>
        <w:t>8.1.1</w:t>
      </w:r>
      <w:r>
        <w:rPr>
          <w:sz w:val="24"/>
          <w:szCs w:val="24"/>
        </w:rPr>
        <w:t>Обеспечить право работников учреждения на здоровые и безопасные условия труда, внедрение современных средств безопасности груда, предупреждающих производственный травматизм и возникновение профессиональных заболеваний работников (ст. 219 ТКРФ).</w:t>
      </w:r>
    </w:p>
    <w:p>
      <w:pPr>
        <w:pStyle w:val="Normal"/>
        <w:ind w:firstLine="454"/>
        <w:jc w:val="both"/>
        <w:rPr>
          <w:sz w:val="24"/>
          <w:szCs w:val="24"/>
        </w:rPr>
      </w:pPr>
      <w:r>
        <w:rPr>
          <w:bCs/>
          <w:sz w:val="24"/>
          <w:szCs w:val="24"/>
        </w:rPr>
        <w:t>8.1.2.</w:t>
      </w:r>
      <w:r>
        <w:rPr>
          <w:sz w:val="24"/>
          <w:szCs w:val="24"/>
        </w:rPr>
        <w:t>Для реализации этого права ежегодно утверждать План мероприятий по улучшению условий и охраны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pPr>
        <w:pStyle w:val="Normal"/>
        <w:rPr>
          <w:sz w:val="24"/>
          <w:szCs w:val="24"/>
        </w:rPr>
      </w:pPr>
      <w:r>
        <w:rPr>
          <w:bCs/>
          <w:sz w:val="24"/>
          <w:szCs w:val="24"/>
        </w:rPr>
        <w:t xml:space="preserve">       </w:t>
      </w:r>
      <w:r>
        <w:rPr>
          <w:bCs/>
          <w:sz w:val="24"/>
          <w:szCs w:val="24"/>
        </w:rPr>
        <w:t>8.1.3.</w:t>
      </w:r>
      <w:r>
        <w:rPr>
          <w:sz w:val="24"/>
          <w:szCs w:val="24"/>
        </w:rPr>
        <w:t xml:space="preserve"> Провести специальную оценку условий труда в соответствие с законодательством о специальной оценке условий, установить сроки и график ее проведения, компенсации за работу во вредных и (или) опасных условий труда предоставлять по результатам специальной оценки условий труда.</w:t>
      </w:r>
    </w:p>
    <w:p>
      <w:pPr>
        <w:pStyle w:val="Normal"/>
        <w:ind w:firstLine="454"/>
        <w:jc w:val="both"/>
        <w:rPr>
          <w:sz w:val="24"/>
          <w:szCs w:val="24"/>
        </w:rPr>
      </w:pPr>
      <w:r>
        <w:rPr>
          <w:bCs/>
          <w:sz w:val="24"/>
          <w:szCs w:val="24"/>
        </w:rPr>
        <w:t>8.1.4.</w:t>
      </w:r>
      <w:r>
        <w:rPr>
          <w:sz w:val="24"/>
          <w:szCs w:val="24"/>
        </w:rPr>
        <w:t>Проводить со всеми поступающими на работу, а также переведенными на другою</w:t>
        <w:br/>
        <w:t>работу  работниками  учреждения  обучение  и  инструктаж  по охране  труда,  сохранности</w:t>
        <w:br/>
        <w:t>жизни и здоровья детей, безопасным методам и приемам выполнения работ, оказанию первой</w:t>
        <w:br/>
        <w:t>помощи пострадавшим.</w:t>
      </w:r>
    </w:p>
    <w:p>
      <w:pPr>
        <w:pStyle w:val="Normal"/>
        <w:ind w:firstLine="454"/>
        <w:jc w:val="both"/>
        <w:rPr>
          <w:sz w:val="24"/>
          <w:szCs w:val="24"/>
        </w:rPr>
      </w:pPr>
      <w:r>
        <w:rPr>
          <w:sz w:val="24"/>
          <w:szCs w:val="24"/>
        </w:rPr>
        <w:t>Организовывать обучение и проверку знаний работников учреждения по охране труда на начало учебного года.</w:t>
      </w:r>
    </w:p>
    <w:p>
      <w:pPr>
        <w:pStyle w:val="Normal"/>
        <w:ind w:firstLine="454"/>
        <w:jc w:val="both"/>
        <w:rPr>
          <w:sz w:val="24"/>
          <w:szCs w:val="24"/>
        </w:rPr>
      </w:pPr>
      <w:r>
        <w:rPr>
          <w:bCs/>
          <w:sz w:val="24"/>
          <w:szCs w:val="24"/>
        </w:rPr>
        <w:t>8.1.5.</w:t>
      </w:r>
      <w:r>
        <w:rPr>
          <w:sz w:val="24"/>
          <w:szCs w:val="24"/>
        </w:rPr>
        <w:t>Обеспечивать  наличие нормативных и справочных материалов по охране труда, правил,</w:t>
        <w:br/>
        <w:t>инструкций, журналов инструктажа и других материалов за счет учреждения.</w:t>
      </w:r>
    </w:p>
    <w:p>
      <w:pPr>
        <w:pStyle w:val="Normal"/>
        <w:ind w:firstLine="454"/>
        <w:jc w:val="both"/>
        <w:rPr>
          <w:sz w:val="24"/>
          <w:szCs w:val="24"/>
        </w:rPr>
      </w:pPr>
      <w:r>
        <w:rPr>
          <w:bCs/>
          <w:sz w:val="24"/>
          <w:szCs w:val="24"/>
        </w:rPr>
        <w:t>8.1.6.</w:t>
      </w:r>
      <w:r>
        <w:rPr>
          <w:sz w:val="24"/>
          <w:szCs w:val="24"/>
        </w:rPr>
        <w:t>Проводить   своевременное  расследование  несчастных  случаев  на  производстве  в</w:t>
        <w:br/>
        <w:t>соответствии с действующим законодательством и вести их учет.</w:t>
      </w:r>
    </w:p>
    <w:p>
      <w:pPr>
        <w:pStyle w:val="Normal"/>
        <w:ind w:firstLine="454"/>
        <w:jc w:val="both"/>
        <w:rPr>
          <w:sz w:val="24"/>
          <w:szCs w:val="24"/>
        </w:rPr>
      </w:pPr>
      <w:r>
        <w:rPr>
          <w:bCs/>
          <w:sz w:val="24"/>
          <w:szCs w:val="24"/>
        </w:rPr>
        <w:t>8.1.7.</w:t>
      </w:r>
      <w:r>
        <w:rPr>
          <w:sz w:val="24"/>
          <w:szCs w:val="24"/>
        </w:rPr>
        <w:t>Обеспечивать гарантии и льготы работникам, занятым  на работах</w:t>
        <w:br/>
        <w:t>с вредными и (или) опасными условиями труда предусмотренные ст.221-222 ТК РФ.</w:t>
      </w:r>
    </w:p>
    <w:p>
      <w:pPr>
        <w:pStyle w:val="Normal"/>
        <w:ind w:firstLine="454"/>
        <w:jc w:val="both"/>
        <w:rPr>
          <w:sz w:val="24"/>
          <w:szCs w:val="24"/>
        </w:rPr>
      </w:pPr>
      <w:r>
        <w:rPr>
          <w:bCs/>
          <w:sz w:val="24"/>
          <w:szCs w:val="24"/>
        </w:rPr>
        <w:t>8.1.8.</w:t>
      </w:r>
      <w:r>
        <w:rPr>
          <w:sz w:val="24"/>
          <w:szCs w:val="24"/>
        </w:rPr>
        <w:t>Разработать и утвердить инструкции по охране труда на каждое рабочее место  с учетом  мнения  представительного органа  работников   (ст. 212 ТК РФ).</w:t>
      </w:r>
    </w:p>
    <w:p>
      <w:pPr>
        <w:pStyle w:val="Normal"/>
        <w:ind w:firstLine="454"/>
        <w:jc w:val="both"/>
        <w:rPr>
          <w:sz w:val="24"/>
          <w:szCs w:val="24"/>
        </w:rPr>
      </w:pPr>
      <w:r>
        <w:rPr>
          <w:bCs/>
          <w:sz w:val="24"/>
          <w:szCs w:val="24"/>
        </w:rPr>
        <w:t>8.1.9.</w:t>
      </w:r>
      <w:r>
        <w:rPr>
          <w:sz w:val="24"/>
          <w:szCs w:val="24"/>
        </w:rPr>
        <w:t>Обеспечивать   соблюдение   работниками   требований,   правил   и   инструкций,   но</w:t>
        <w:br/>
        <w:t>охране труда.</w:t>
      </w:r>
    </w:p>
    <w:p>
      <w:pPr>
        <w:pStyle w:val="Normal"/>
        <w:ind w:firstLine="454"/>
        <w:jc w:val="both"/>
        <w:rPr>
          <w:sz w:val="24"/>
          <w:szCs w:val="24"/>
        </w:rPr>
      </w:pPr>
      <w:r>
        <w:rPr>
          <w:bCs/>
          <w:sz w:val="24"/>
          <w:szCs w:val="24"/>
        </w:rPr>
        <w:t>8.1.10.</w:t>
      </w:r>
      <w:r>
        <w:rPr>
          <w:sz w:val="24"/>
          <w:szCs w:val="24"/>
        </w:rPr>
        <w:t>Создать в учреждении комиссию по охране труда, в состав которой на паритетной</w:t>
        <w:br/>
        <w:t>основе должны входить члены представительного органа работников.</w:t>
      </w:r>
    </w:p>
    <w:p>
      <w:pPr>
        <w:pStyle w:val="Normal"/>
        <w:ind w:firstLine="454"/>
        <w:jc w:val="both"/>
        <w:rPr>
          <w:sz w:val="24"/>
          <w:szCs w:val="24"/>
        </w:rPr>
      </w:pPr>
      <w:r>
        <w:rPr>
          <w:bCs/>
          <w:sz w:val="24"/>
          <w:szCs w:val="24"/>
        </w:rPr>
        <w:t>8.1.11.</w:t>
      </w:r>
      <w:r>
        <w:rPr>
          <w:sz w:val="24"/>
          <w:szCs w:val="24"/>
        </w:rPr>
        <w:t>Осуществлять совместно с представительным органом работников  контроль за состоянием условий и охраны труда.</w:t>
      </w:r>
    </w:p>
    <w:p>
      <w:pPr>
        <w:pStyle w:val="Normal"/>
        <w:ind w:firstLine="454"/>
        <w:jc w:val="both"/>
        <w:rPr>
          <w:sz w:val="24"/>
          <w:szCs w:val="24"/>
        </w:rPr>
      </w:pPr>
      <w:r>
        <w:rPr>
          <w:bCs/>
          <w:sz w:val="24"/>
          <w:szCs w:val="24"/>
        </w:rPr>
        <w:t>8.1.12.</w:t>
      </w:r>
      <w:r>
        <w:rPr>
          <w:sz w:val="24"/>
          <w:szCs w:val="24"/>
        </w:rPr>
        <w:t>Обеспечить     прохождение     бесплатных     обязательных     предварительных     и</w:t>
        <w:br/>
        <w:t>периодических медицинских осмотров (обследований) работников, а также внеочередных</w:t>
        <w:br/>
        <w:t>медицинских   осмотров   (обследований)   работников   по   их   просьбам   в   соответствии   с</w:t>
        <w:br/>
        <w:t>медицинским заключением с сохранением за ними места работы (должности) и среднего</w:t>
        <w:br/>
        <w:t>заработка.</w:t>
      </w:r>
    </w:p>
    <w:p>
      <w:pPr>
        <w:pStyle w:val="Normal"/>
        <w:ind w:firstLine="454"/>
        <w:jc w:val="both"/>
        <w:rPr>
          <w:sz w:val="24"/>
          <w:szCs w:val="24"/>
        </w:rPr>
      </w:pPr>
      <w:r>
        <w:rPr>
          <w:bCs/>
          <w:sz w:val="24"/>
          <w:szCs w:val="24"/>
        </w:rPr>
        <w:t>8.1.13. Ин</w:t>
      </w:r>
      <w:r>
        <w:rPr>
          <w:sz w:val="24"/>
          <w:szCs w:val="24"/>
        </w:rPr>
        <w:t>формировать коллектив учреждения о расходовании средств</w:t>
        <w:br/>
        <w:t>социального страхования на оплату пособий, больничных листов, лечение и отдых.</w:t>
      </w:r>
    </w:p>
    <w:p>
      <w:pPr>
        <w:pStyle w:val="Normal"/>
        <w:ind w:firstLine="454"/>
        <w:jc w:val="both"/>
        <w:rPr>
          <w:sz w:val="24"/>
          <w:szCs w:val="24"/>
        </w:rPr>
      </w:pPr>
      <w:r>
        <w:rPr>
          <w:bCs/>
          <w:sz w:val="24"/>
          <w:szCs w:val="24"/>
        </w:rPr>
        <w:t>8.1.14.</w:t>
      </w:r>
      <w:r>
        <w:rPr>
          <w:sz w:val="24"/>
          <w:szCs w:val="24"/>
        </w:rPr>
        <w:t xml:space="preserve"> Обеспечить обязательное социальное страхование работников от несчастных случаев на производстве.</w:t>
      </w:r>
    </w:p>
    <w:p>
      <w:pPr>
        <w:pStyle w:val="Normal"/>
        <w:ind w:firstLine="454"/>
        <w:jc w:val="both"/>
        <w:rPr>
          <w:sz w:val="24"/>
          <w:szCs w:val="24"/>
        </w:rPr>
      </w:pPr>
      <w:bookmarkStart w:id="12" w:name="sub_52"/>
      <w:r>
        <w:rPr>
          <w:sz w:val="24"/>
          <w:szCs w:val="24"/>
        </w:rPr>
        <w:t>8.2. Работники обязуются соблюдать предусмотренные  законодательными</w:t>
      </w:r>
      <w:bookmarkEnd w:id="12"/>
      <w:r>
        <w:rPr>
          <w:sz w:val="24"/>
          <w:szCs w:val="24"/>
        </w:rPr>
        <w:t xml:space="preserve"> и иными нормативными правовыми актами требования в области охраны  труда, в том числе:</w:t>
      </w:r>
    </w:p>
    <w:p>
      <w:pPr>
        <w:pStyle w:val="Normal"/>
        <w:ind w:firstLine="454"/>
        <w:jc w:val="both"/>
        <w:rPr>
          <w:sz w:val="24"/>
          <w:szCs w:val="24"/>
        </w:rPr>
      </w:pPr>
      <w:r>
        <w:rPr>
          <w:sz w:val="24"/>
          <w:szCs w:val="24"/>
        </w:rPr>
        <w:t xml:space="preserve">- правильно применять средства индивидуальной и коллективной защиты; </w:t>
      </w:r>
    </w:p>
    <w:p>
      <w:pPr>
        <w:pStyle w:val="Normal"/>
        <w:ind w:firstLine="454"/>
        <w:jc w:val="both"/>
        <w:rPr>
          <w:sz w:val="24"/>
          <w:szCs w:val="24"/>
        </w:rPr>
      </w:pPr>
      <w:r>
        <w:rPr>
          <w:sz w:val="24"/>
          <w:szCs w:val="24"/>
        </w:rPr>
        <w:t>- проходить обучение безопасным методам и приемам  выполнения  работ по охране труда;</w:t>
      </w:r>
    </w:p>
    <w:p>
      <w:pPr>
        <w:pStyle w:val="Normal"/>
        <w:ind w:firstLine="454"/>
        <w:jc w:val="both"/>
        <w:rPr>
          <w:sz w:val="24"/>
          <w:szCs w:val="24"/>
        </w:rPr>
      </w:pPr>
      <w:r>
        <w:rPr>
          <w:sz w:val="24"/>
          <w:szCs w:val="24"/>
        </w:rPr>
        <w:t xml:space="preserve">-  немедленно извещать работодателя или замещающего его лица о любой ситуации, угрожающей жизни и здоровью людей; </w:t>
      </w:r>
    </w:p>
    <w:p>
      <w:pPr>
        <w:pStyle w:val="Normal"/>
        <w:ind w:firstLine="454"/>
        <w:jc w:val="both"/>
        <w:rPr>
          <w:sz w:val="24"/>
          <w:szCs w:val="24"/>
        </w:rPr>
      </w:pPr>
      <w:r>
        <w:rPr>
          <w:sz w:val="24"/>
          <w:szCs w:val="24"/>
        </w:rPr>
        <w:t>- проходить обязательные предварительные и периодические медицинские обследования.</w:t>
      </w:r>
    </w:p>
    <w:p>
      <w:pPr>
        <w:pStyle w:val="Normal"/>
        <w:ind w:firstLine="454"/>
        <w:jc w:val="both"/>
        <w:rPr>
          <w:sz w:val="24"/>
          <w:szCs w:val="24"/>
        </w:rPr>
      </w:pPr>
      <w:bookmarkStart w:id="13" w:name="sub_53"/>
      <w:r>
        <w:rPr>
          <w:sz w:val="24"/>
          <w:szCs w:val="24"/>
        </w:rPr>
        <w:t xml:space="preserve">8.3. В учреждении создается  и  действует  на  паритетных  началах </w:t>
      </w:r>
      <w:bookmarkEnd w:id="13"/>
      <w:r>
        <w:rPr>
          <w:sz w:val="24"/>
          <w:szCs w:val="24"/>
        </w:rPr>
        <w:t xml:space="preserve">комитет (комиссия) по  охране  труда  из  представителей   работодателя и представительного органа работников. </w:t>
      </w:r>
    </w:p>
    <w:p>
      <w:pPr>
        <w:pStyle w:val="Normal"/>
        <w:rPr>
          <w:b/>
          <w:b/>
          <w:bCs/>
          <w:sz w:val="24"/>
          <w:szCs w:val="24"/>
        </w:rPr>
      </w:pPr>
      <w:r>
        <w:rPr>
          <w:b/>
          <w:bCs/>
          <w:sz w:val="24"/>
          <w:szCs w:val="24"/>
        </w:rPr>
      </w:r>
    </w:p>
    <w:p>
      <w:pPr>
        <w:pStyle w:val="Normal"/>
        <w:ind w:firstLine="454"/>
        <w:jc w:val="center"/>
        <w:rPr>
          <w:b/>
          <w:b/>
          <w:bCs/>
          <w:sz w:val="24"/>
          <w:szCs w:val="24"/>
        </w:rPr>
      </w:pPr>
      <w:r>
        <w:rPr>
          <w:b/>
          <w:bCs/>
          <w:sz w:val="24"/>
          <w:szCs w:val="24"/>
        </w:rPr>
        <w:t xml:space="preserve">IX. </w:t>
      </w:r>
      <w:bookmarkStart w:id="14" w:name="sub_700"/>
      <w:r>
        <w:rPr>
          <w:b/>
          <w:bCs/>
          <w:sz w:val="24"/>
          <w:szCs w:val="24"/>
        </w:rPr>
        <w:t xml:space="preserve">Гарантии деятельности и  обязательства представительного органа работников  </w:t>
      </w:r>
      <w:bookmarkEnd w:id="14"/>
    </w:p>
    <w:p>
      <w:pPr>
        <w:pStyle w:val="Normal"/>
        <w:ind w:firstLine="454"/>
        <w:jc w:val="both"/>
        <w:rPr>
          <w:bCs/>
          <w:sz w:val="24"/>
          <w:szCs w:val="24"/>
        </w:rPr>
      </w:pPr>
      <w:r>
        <w:rPr>
          <w:bCs/>
          <w:sz w:val="24"/>
          <w:szCs w:val="24"/>
        </w:rPr>
        <w:t>9.1. Работодатель обязуется:</w:t>
      </w:r>
    </w:p>
    <w:p>
      <w:pPr>
        <w:pStyle w:val="Normal"/>
        <w:ind w:firstLine="454"/>
        <w:jc w:val="both"/>
        <w:rPr>
          <w:bCs/>
          <w:sz w:val="24"/>
          <w:szCs w:val="24"/>
        </w:rPr>
      </w:pPr>
      <w:bookmarkStart w:id="15" w:name="sub_71"/>
      <w:r>
        <w:rPr>
          <w:bCs/>
          <w:sz w:val="24"/>
          <w:szCs w:val="24"/>
        </w:rPr>
        <w:t xml:space="preserve">9.1.1. Безвозмездно предоставить  представительному органу работников оборудованное, </w:t>
      </w:r>
      <w:bookmarkEnd w:id="15"/>
      <w:r>
        <w:rPr>
          <w:bCs/>
          <w:sz w:val="24"/>
          <w:szCs w:val="24"/>
        </w:rPr>
        <w:t>отапливаемое, электрифицированное помещение, а также другие условия для обеспечения  деятельности  профсоюзного  органа.</w:t>
      </w:r>
      <w:bookmarkStart w:id="16" w:name="sub_72"/>
    </w:p>
    <w:p>
      <w:pPr>
        <w:pStyle w:val="Normal"/>
        <w:ind w:firstLine="454"/>
        <w:jc w:val="both"/>
        <w:rPr>
          <w:bCs/>
          <w:sz w:val="24"/>
          <w:szCs w:val="24"/>
        </w:rPr>
      </w:pPr>
      <w:bookmarkStart w:id="17" w:name="sub_74"/>
      <w:bookmarkEnd w:id="16"/>
      <w:r>
        <w:rPr>
          <w:bCs/>
          <w:sz w:val="24"/>
          <w:szCs w:val="24"/>
        </w:rPr>
        <w:t xml:space="preserve">9.1.2.  Предоставлять  в   установленном   законодательством   порядке </w:t>
      </w:r>
      <w:bookmarkEnd w:id="17"/>
      <w:r>
        <w:rPr>
          <w:bCs/>
          <w:sz w:val="24"/>
          <w:szCs w:val="24"/>
        </w:rPr>
        <w:t>представительному органу работников информацию о  деятельности  учреждения  для  ведения переговоров  и  осуществления  контроля  за   соблюдением   коллективного договора.</w:t>
      </w:r>
    </w:p>
    <w:p>
      <w:pPr>
        <w:pStyle w:val="Normal"/>
        <w:ind w:firstLine="454"/>
        <w:jc w:val="both"/>
        <w:rPr>
          <w:bCs/>
          <w:sz w:val="24"/>
          <w:szCs w:val="24"/>
        </w:rPr>
      </w:pPr>
      <w:bookmarkStart w:id="18" w:name="sub_75"/>
      <w:r>
        <w:rPr>
          <w:bCs/>
          <w:sz w:val="24"/>
          <w:szCs w:val="24"/>
        </w:rPr>
        <w:t xml:space="preserve">9.1.3.  Предоставлять  представительному органу работников возможность   проведения </w:t>
      </w:r>
      <w:bookmarkEnd w:id="18"/>
      <w:r>
        <w:rPr>
          <w:bCs/>
          <w:sz w:val="24"/>
          <w:szCs w:val="24"/>
        </w:rPr>
        <w:t>собраний, конференций, заседаний без  нарушения  нормальной  деятельности учреждения. Выделять для этой цели помещение в согласованном порядке  и сроки.</w:t>
      </w:r>
    </w:p>
    <w:p>
      <w:pPr>
        <w:pStyle w:val="Normal"/>
        <w:ind w:firstLine="454"/>
        <w:jc w:val="both"/>
        <w:rPr>
          <w:bCs/>
          <w:sz w:val="24"/>
          <w:szCs w:val="24"/>
        </w:rPr>
      </w:pPr>
      <w:r>
        <w:rPr>
          <w:bCs/>
          <w:sz w:val="24"/>
          <w:szCs w:val="24"/>
        </w:rPr>
        <w:t>9.1.4. Члены  представительного органа работников  включаются  в состав  попечительского совета и комиссий по: тарификации, аттестации    педагогических    работников, специальной оценке условий труда, охране труда, по распределению стимулирующего фонда и других комиссиях, созданных в учреждении.</w:t>
      </w:r>
    </w:p>
    <w:p>
      <w:pPr>
        <w:pStyle w:val="Normal"/>
        <w:ind w:firstLine="454"/>
        <w:jc w:val="both"/>
        <w:rPr>
          <w:bCs/>
          <w:sz w:val="24"/>
          <w:szCs w:val="24"/>
        </w:rPr>
      </w:pPr>
      <w:r>
        <w:rPr>
          <w:bCs/>
          <w:sz w:val="24"/>
          <w:szCs w:val="24"/>
        </w:rPr>
        <w:t>9.1.5. Работодатель с учетом мнения представительного органа работников рассматривает следующие вопросы:</w:t>
      </w:r>
    </w:p>
    <w:p>
      <w:pPr>
        <w:pStyle w:val="Normal"/>
        <w:ind w:firstLine="454"/>
        <w:jc w:val="both"/>
        <w:rPr>
          <w:bCs/>
          <w:sz w:val="24"/>
          <w:szCs w:val="24"/>
        </w:rPr>
      </w:pPr>
      <w:r>
        <w:rPr>
          <w:bCs/>
          <w:sz w:val="24"/>
          <w:szCs w:val="24"/>
        </w:rPr>
        <w:t xml:space="preserve">- установление систем оплаты труда; </w:t>
      </w:r>
    </w:p>
    <w:p>
      <w:pPr>
        <w:pStyle w:val="Normal"/>
        <w:ind w:firstLine="454"/>
        <w:jc w:val="both"/>
        <w:rPr>
          <w:bCs/>
          <w:sz w:val="24"/>
          <w:szCs w:val="24"/>
        </w:rPr>
      </w:pPr>
      <w:r>
        <w:rPr>
          <w:bCs/>
          <w:sz w:val="24"/>
          <w:szCs w:val="24"/>
        </w:rPr>
        <w:t xml:space="preserve">- распределение стимулирующего фонда; </w:t>
      </w:r>
    </w:p>
    <w:p>
      <w:pPr>
        <w:pStyle w:val="Normal"/>
        <w:ind w:firstLine="454"/>
        <w:jc w:val="both"/>
        <w:rPr>
          <w:bCs/>
          <w:sz w:val="24"/>
          <w:szCs w:val="24"/>
        </w:rPr>
      </w:pPr>
      <w:r>
        <w:rPr>
          <w:bCs/>
          <w:sz w:val="24"/>
          <w:szCs w:val="24"/>
        </w:rPr>
        <w:t>- привлечение работников к сверхурочным работам;</w:t>
      </w:r>
    </w:p>
    <w:p>
      <w:pPr>
        <w:pStyle w:val="Normal"/>
        <w:ind w:firstLine="454"/>
        <w:jc w:val="both"/>
        <w:rPr>
          <w:bCs/>
          <w:sz w:val="24"/>
          <w:szCs w:val="24"/>
        </w:rPr>
      </w:pPr>
      <w:r>
        <w:rPr>
          <w:bCs/>
          <w:sz w:val="24"/>
          <w:szCs w:val="24"/>
        </w:rPr>
        <w:t>- очередность предоставления отпусков;</w:t>
      </w:r>
    </w:p>
    <w:p>
      <w:pPr>
        <w:pStyle w:val="Normal"/>
        <w:ind w:firstLine="454"/>
        <w:jc w:val="both"/>
        <w:rPr>
          <w:bCs/>
          <w:sz w:val="24"/>
          <w:szCs w:val="24"/>
        </w:rPr>
      </w:pPr>
      <w:r>
        <w:rPr>
          <w:bCs/>
          <w:sz w:val="24"/>
          <w:szCs w:val="24"/>
        </w:rPr>
        <w:t xml:space="preserve">- утверждение Правил внутреннего трудового распорядка; </w:t>
      </w:r>
    </w:p>
    <w:p>
      <w:pPr>
        <w:pStyle w:val="Normal"/>
        <w:ind w:firstLine="454"/>
        <w:jc w:val="both"/>
        <w:rPr>
          <w:bCs/>
          <w:sz w:val="24"/>
          <w:szCs w:val="24"/>
        </w:rPr>
      </w:pPr>
      <w:r>
        <w:rPr>
          <w:bCs/>
          <w:sz w:val="24"/>
          <w:szCs w:val="24"/>
        </w:rPr>
        <w:t xml:space="preserve">- распределение учебной нагрузки педагогическим работникам;  </w:t>
      </w:r>
    </w:p>
    <w:p>
      <w:pPr>
        <w:pStyle w:val="Normal"/>
        <w:ind w:firstLine="454"/>
        <w:jc w:val="both"/>
        <w:rPr>
          <w:bCs/>
          <w:sz w:val="24"/>
          <w:szCs w:val="24"/>
        </w:rPr>
      </w:pPr>
      <w:r>
        <w:rPr>
          <w:bCs/>
          <w:sz w:val="24"/>
          <w:szCs w:val="24"/>
        </w:rPr>
        <w:t>- определение форм профессиональной подготовки, переподготовки и повышения квалификации педагогических работников;</w:t>
      </w:r>
    </w:p>
    <w:p>
      <w:pPr>
        <w:pStyle w:val="Normal"/>
        <w:ind w:firstLine="454"/>
        <w:jc w:val="both"/>
        <w:rPr>
          <w:bCs/>
          <w:sz w:val="24"/>
          <w:szCs w:val="24"/>
        </w:rPr>
      </w:pPr>
      <w:r>
        <w:rPr>
          <w:bCs/>
          <w:sz w:val="24"/>
          <w:szCs w:val="24"/>
        </w:rPr>
        <w:t xml:space="preserve">- и другие, предусмотренные Трудовым кодексом РФ. </w:t>
      </w:r>
    </w:p>
    <w:p>
      <w:pPr>
        <w:pStyle w:val="Normal"/>
        <w:ind w:firstLine="454"/>
        <w:jc w:val="both"/>
        <w:rPr>
          <w:bCs/>
          <w:sz w:val="24"/>
          <w:szCs w:val="24"/>
        </w:rPr>
      </w:pPr>
      <w:r>
        <w:rPr>
          <w:bCs/>
          <w:sz w:val="24"/>
          <w:szCs w:val="24"/>
        </w:rPr>
        <w:t>9.2. Представительный орган работников обязуется:</w:t>
      </w:r>
    </w:p>
    <w:p>
      <w:pPr>
        <w:pStyle w:val="Normal"/>
        <w:ind w:firstLine="454"/>
        <w:jc w:val="both"/>
        <w:rPr>
          <w:bCs/>
          <w:sz w:val="24"/>
          <w:szCs w:val="24"/>
        </w:rPr>
      </w:pPr>
      <w:r>
        <w:rPr>
          <w:bCs/>
          <w:sz w:val="24"/>
          <w:szCs w:val="24"/>
        </w:rPr>
        <w:t>- представлять  и  защищать  права  и  интересы   работников учреждения по социально-трудовым вопросам;</w:t>
      </w:r>
    </w:p>
    <w:p>
      <w:pPr>
        <w:pStyle w:val="Normal"/>
        <w:ind w:firstLine="454"/>
        <w:jc w:val="both"/>
        <w:rPr>
          <w:bCs/>
          <w:sz w:val="24"/>
          <w:szCs w:val="24"/>
        </w:rPr>
      </w:pPr>
      <w:r>
        <w:rPr>
          <w:bCs/>
          <w:sz w:val="24"/>
          <w:szCs w:val="24"/>
        </w:rPr>
        <w:t>-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w:t>
        <w:br/>
        <w:t xml:space="preserve">трудового права; </w:t>
      </w:r>
    </w:p>
    <w:p>
      <w:pPr>
        <w:pStyle w:val="Normal"/>
        <w:ind w:firstLine="454"/>
        <w:jc w:val="both"/>
        <w:rPr>
          <w:bCs/>
          <w:sz w:val="24"/>
          <w:szCs w:val="24"/>
        </w:rPr>
      </w:pPr>
      <w:r>
        <w:rPr>
          <w:bCs/>
          <w:sz w:val="24"/>
          <w:szCs w:val="24"/>
        </w:rPr>
        <w:t>- участвовать    в   работе    комиссий   по   тарификации, аттестации педагогических работников, утверждении специальной оценке условий труда, охране труда и других</w:t>
      </w:r>
    </w:p>
    <w:p>
      <w:pPr>
        <w:pStyle w:val="Normal"/>
        <w:ind w:firstLine="454"/>
        <w:jc w:val="center"/>
        <w:rPr>
          <w:b/>
          <w:b/>
          <w:bCs/>
          <w:sz w:val="24"/>
          <w:szCs w:val="24"/>
        </w:rPr>
      </w:pPr>
      <w:r>
        <w:rPr>
          <w:b/>
          <w:bCs/>
          <w:sz w:val="24"/>
          <w:szCs w:val="24"/>
        </w:rPr>
        <w:t>X. Контроль за выполнением коллективною договора. Ответственность сторон.</w:t>
      </w:r>
    </w:p>
    <w:p>
      <w:pPr>
        <w:pStyle w:val="Normal"/>
        <w:ind w:firstLine="454"/>
        <w:rPr>
          <w:sz w:val="24"/>
          <w:szCs w:val="24"/>
        </w:rPr>
      </w:pPr>
      <w:r>
        <w:rPr>
          <w:sz w:val="24"/>
          <w:szCs w:val="24"/>
        </w:rPr>
        <w:t>Стороны договорились, что:</w:t>
      </w:r>
    </w:p>
    <w:p>
      <w:pPr>
        <w:pStyle w:val="Normal"/>
        <w:ind w:firstLine="454"/>
        <w:jc w:val="both"/>
        <w:rPr>
          <w:sz w:val="24"/>
          <w:szCs w:val="24"/>
        </w:rPr>
      </w:pPr>
      <w:r>
        <w:rPr>
          <w:bCs/>
          <w:sz w:val="24"/>
          <w:szCs w:val="24"/>
        </w:rPr>
        <w:t>10.1.</w:t>
      </w:r>
      <w:r>
        <w:rPr>
          <w:sz w:val="24"/>
          <w:szCs w:val="24"/>
        </w:rPr>
        <w:t>Совместно    разрабатывают    план    мероприятий    по    выполнению    настоящего</w:t>
        <w:br/>
        <w:t>коллективного договора.</w:t>
      </w:r>
    </w:p>
    <w:p>
      <w:pPr>
        <w:pStyle w:val="Normal"/>
        <w:ind w:firstLine="454"/>
        <w:jc w:val="both"/>
        <w:rPr>
          <w:sz w:val="24"/>
          <w:szCs w:val="24"/>
        </w:rPr>
      </w:pPr>
      <w:r>
        <w:rPr>
          <w:bCs/>
          <w:sz w:val="24"/>
          <w:szCs w:val="24"/>
        </w:rPr>
        <w:t>10.2.</w:t>
      </w:r>
      <w:r>
        <w:rPr>
          <w:sz w:val="24"/>
          <w:szCs w:val="24"/>
        </w:rPr>
        <w:t>Осуществляют   контроль   за   реализацией   плана   мероприятий   по   выполнению</w:t>
        <w:br/>
        <w:t>коллективного договора и его положений и отчитываются о результатах контроля на общем</w:t>
        <w:br/>
        <w:t>собрании работников один раз в год (в конце учебного года).</w:t>
      </w:r>
    </w:p>
    <w:p>
      <w:pPr>
        <w:pStyle w:val="Normal"/>
        <w:ind w:firstLine="454"/>
        <w:jc w:val="both"/>
        <w:rPr>
          <w:sz w:val="24"/>
          <w:szCs w:val="24"/>
        </w:rPr>
      </w:pPr>
      <w:r>
        <w:rPr>
          <w:bCs/>
          <w:sz w:val="24"/>
          <w:szCs w:val="24"/>
        </w:rPr>
        <w:t>10.3.</w:t>
      </w:r>
      <w:r>
        <w:rPr>
          <w:sz w:val="24"/>
          <w:szCs w:val="24"/>
        </w:rPr>
        <w:t>Рассматривают   в   двухнедельный     срок   все   возникающие   в   период  действия</w:t>
        <w:br/>
        <w:t>коллективного договора разногласия и конфликты, связанные с его выполнением.</w:t>
      </w:r>
    </w:p>
    <w:p>
      <w:pPr>
        <w:pStyle w:val="Normal"/>
        <w:ind w:firstLine="454"/>
        <w:jc w:val="both"/>
        <w:rPr>
          <w:sz w:val="24"/>
          <w:szCs w:val="24"/>
        </w:rPr>
      </w:pPr>
      <w:r>
        <w:rPr>
          <w:bCs/>
          <w:sz w:val="24"/>
          <w:szCs w:val="24"/>
        </w:rPr>
        <w:t>10.4.</w:t>
      </w:r>
      <w:r>
        <w:rPr>
          <w:sz w:val="24"/>
          <w:szCs w:val="24"/>
        </w:rPr>
        <w:t>Соблюдают установленный законодательством порядок разрешения ин</w:t>
        <w:softHyphen/>
        <w:t>дивидуальных и коллективных трудовых споров, используют все возможности для устранения причин, которые могут повлечь возникновение конфликтов.</w:t>
      </w:r>
    </w:p>
    <w:p>
      <w:pPr>
        <w:pStyle w:val="Normal"/>
        <w:ind w:firstLine="454"/>
        <w:jc w:val="both"/>
        <w:rPr>
          <w:sz w:val="24"/>
          <w:szCs w:val="24"/>
        </w:rPr>
      </w:pPr>
      <w:r>
        <w:rPr>
          <w:bCs/>
          <w:sz w:val="24"/>
          <w:szCs w:val="24"/>
        </w:rPr>
        <w:t>10.5.</w:t>
      </w:r>
      <w:r>
        <w:rPr>
          <w:sz w:val="24"/>
          <w:szCs w:val="24"/>
        </w:rPr>
        <w:t>В   случае   нарушения   или   невыполнения   обязательств   коллективного   договора</w:t>
        <w:br/>
        <w:t>виновная сторона  или виновные лица несут ответственность в порядке, предусмотренном</w:t>
        <w:br/>
        <w:t>законодательством.</w:t>
      </w:r>
    </w:p>
    <w:p>
      <w:pPr>
        <w:pStyle w:val="Normal"/>
        <w:ind w:firstLine="454"/>
        <w:jc w:val="both"/>
        <w:rPr>
          <w:sz w:val="24"/>
          <w:szCs w:val="24"/>
        </w:rPr>
      </w:pPr>
      <w:r>
        <w:rPr>
          <w:bCs/>
          <w:sz w:val="24"/>
          <w:szCs w:val="24"/>
        </w:rPr>
        <w:t>10.6.</w:t>
      </w:r>
      <w:r>
        <w:rPr>
          <w:sz w:val="24"/>
          <w:szCs w:val="24"/>
        </w:rPr>
        <w:t>Настоящий коллективный договор действует в течение трех лет со дня подписания.</w:t>
      </w:r>
    </w:p>
    <w:p>
      <w:pPr>
        <w:pStyle w:val="Normal"/>
        <w:shd w:val="clear" w:color="auto" w:fill="FFFFFF"/>
        <w:tabs>
          <w:tab w:val="clear" w:pos="708"/>
          <w:tab w:val="left" w:pos="912" w:leader="none"/>
        </w:tabs>
        <w:spacing w:lineRule="exact" w:line="269"/>
        <w:ind w:firstLine="454"/>
        <w:jc w:val="center"/>
        <w:rPr>
          <w:b/>
          <w:b/>
          <w:sz w:val="24"/>
          <w:szCs w:val="24"/>
        </w:rPr>
      </w:pPr>
      <w:r>
        <w:rPr>
          <w:b/>
          <w:sz w:val="24"/>
          <w:szCs w:val="24"/>
        </w:rPr>
      </w:r>
    </w:p>
    <w:p>
      <w:pPr>
        <w:pStyle w:val="Normal"/>
        <w:shd w:val="clear" w:color="auto" w:fill="FFFFFF"/>
        <w:tabs>
          <w:tab w:val="clear" w:pos="708"/>
          <w:tab w:val="left" w:pos="912" w:leader="none"/>
        </w:tabs>
        <w:spacing w:lineRule="exact" w:line="269"/>
        <w:ind w:firstLine="454"/>
        <w:jc w:val="center"/>
        <w:rPr>
          <w:b/>
          <w:b/>
          <w:sz w:val="24"/>
          <w:szCs w:val="24"/>
        </w:rPr>
      </w:pPr>
      <w:r>
        <w:rPr>
          <w:b/>
          <w:sz w:val="24"/>
          <w:szCs w:val="24"/>
        </w:rPr>
        <w:t>ПОДПИСИ СТОРОН:</w:t>
      </w:r>
    </w:p>
    <w:tbl>
      <w:tblPr>
        <w:tblW w:w="9853"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926"/>
        <w:gridCol w:w="4926"/>
      </w:tblGrid>
      <w:tr>
        <w:trPr/>
        <w:tc>
          <w:tcPr>
            <w:tcW w:w="4926" w:type="dxa"/>
            <w:tcBorders/>
            <w:shd w:color="auto" w:fill="auto" w:val="clear"/>
          </w:tcPr>
          <w:p>
            <w:pPr>
              <w:pStyle w:val="Normal"/>
              <w:widowControl w:val="false"/>
              <w:shd w:val="clear" w:color="auto" w:fill="FFFFFF"/>
              <w:tabs>
                <w:tab w:val="clear" w:pos="708"/>
                <w:tab w:val="left" w:pos="912" w:leader="none"/>
              </w:tabs>
              <w:spacing w:lineRule="exact" w:line="269"/>
              <w:ind w:firstLine="454"/>
              <w:rPr>
                <w:sz w:val="24"/>
                <w:szCs w:val="24"/>
              </w:rPr>
            </w:pPr>
            <w:r>
              <w:rPr>
                <w:sz w:val="24"/>
                <w:szCs w:val="24"/>
              </w:rPr>
            </w:r>
          </w:p>
          <w:p>
            <w:pPr>
              <w:pStyle w:val="Normal"/>
              <w:widowControl w:val="false"/>
              <w:shd w:val="clear" w:color="auto" w:fill="FFFFFF"/>
              <w:tabs>
                <w:tab w:val="clear" w:pos="708"/>
                <w:tab w:val="left" w:pos="912" w:leader="none"/>
              </w:tabs>
              <w:spacing w:lineRule="exact" w:line="269"/>
              <w:rPr>
                <w:sz w:val="24"/>
                <w:szCs w:val="24"/>
              </w:rPr>
            </w:pPr>
            <w:r>
              <w:rPr>
                <w:sz w:val="24"/>
                <w:szCs w:val="24"/>
              </w:rPr>
              <w:t xml:space="preserve"> </w:t>
            </w:r>
            <w:r>
              <w:rPr>
                <w:sz w:val="24"/>
                <w:szCs w:val="24"/>
              </w:rPr>
              <w:t>Руководитель организации</w:t>
            </w:r>
          </w:p>
          <w:p>
            <w:pPr>
              <w:pStyle w:val="Normal"/>
              <w:widowControl w:val="false"/>
              <w:shd w:val="clear" w:color="auto" w:fill="FFFFFF"/>
              <w:tabs>
                <w:tab w:val="clear" w:pos="708"/>
                <w:tab w:val="left" w:pos="912" w:leader="none"/>
              </w:tabs>
              <w:spacing w:lineRule="exact" w:line="269"/>
              <w:ind w:firstLine="454"/>
              <w:rPr>
                <w:sz w:val="24"/>
                <w:szCs w:val="24"/>
              </w:rPr>
            </w:pPr>
            <w:r>
              <w:rPr>
                <w:sz w:val="24"/>
                <w:szCs w:val="24"/>
              </w:rPr>
            </w:r>
          </w:p>
          <w:p>
            <w:pPr>
              <w:pStyle w:val="Normal"/>
              <w:widowControl w:val="false"/>
              <w:shd w:val="clear" w:color="auto" w:fill="FFFFFF"/>
              <w:tabs>
                <w:tab w:val="clear" w:pos="708"/>
                <w:tab w:val="left" w:pos="912" w:leader="none"/>
              </w:tabs>
              <w:spacing w:lineRule="exact" w:line="269"/>
              <w:rPr>
                <w:sz w:val="24"/>
                <w:szCs w:val="24"/>
              </w:rPr>
            </w:pPr>
            <w:r>
              <w:rPr>
                <w:sz w:val="24"/>
                <w:szCs w:val="24"/>
              </w:rPr>
              <w:t xml:space="preserve">____________________ Семенова И. А.   </w:t>
            </w:r>
          </w:p>
          <w:p>
            <w:pPr>
              <w:pStyle w:val="Normal"/>
              <w:widowControl w:val="false"/>
              <w:shd w:val="clear" w:color="auto" w:fill="FFFFFF"/>
              <w:tabs>
                <w:tab w:val="clear" w:pos="708"/>
                <w:tab w:val="left" w:pos="912" w:leader="none"/>
              </w:tabs>
              <w:spacing w:lineRule="exact" w:line="269"/>
              <w:rPr>
                <w:sz w:val="28"/>
                <w:szCs w:val="28"/>
              </w:rPr>
            </w:pPr>
            <w:r>
              <w:rPr/>
              <w:t xml:space="preserve">       </w:t>
            </w:r>
            <w:r>
              <w:rPr/>
              <w:t xml:space="preserve">(подпись)   </w:t>
            </w:r>
          </w:p>
          <w:p>
            <w:pPr>
              <w:pStyle w:val="Normal"/>
              <w:widowControl w:val="false"/>
              <w:shd w:val="clear" w:color="auto" w:fill="FFFFFF"/>
              <w:tabs>
                <w:tab w:val="clear" w:pos="708"/>
                <w:tab w:val="left" w:pos="912" w:leader="none"/>
              </w:tabs>
              <w:spacing w:lineRule="exact" w:line="269"/>
              <w:rPr>
                <w:sz w:val="24"/>
                <w:szCs w:val="24"/>
              </w:rPr>
            </w:pPr>
            <w:r>
              <w:rPr>
                <w:sz w:val="24"/>
                <w:szCs w:val="24"/>
              </w:rPr>
            </w:r>
          </w:p>
          <w:p>
            <w:pPr>
              <w:pStyle w:val="Normal"/>
              <w:widowControl w:val="false"/>
              <w:shd w:val="clear" w:color="auto" w:fill="FFFFFF"/>
              <w:tabs>
                <w:tab w:val="clear" w:pos="708"/>
                <w:tab w:val="left" w:pos="912" w:leader="none"/>
              </w:tabs>
              <w:spacing w:lineRule="exact" w:line="269"/>
              <w:rPr>
                <w:sz w:val="24"/>
                <w:szCs w:val="24"/>
              </w:rPr>
            </w:pPr>
            <w:r>
              <w:rPr>
                <w:sz w:val="24"/>
                <w:szCs w:val="24"/>
              </w:rPr>
              <w:t xml:space="preserve">"____"_________ 20___ г.  </w:t>
            </w:r>
          </w:p>
          <w:p>
            <w:pPr>
              <w:pStyle w:val="Normal"/>
              <w:widowControl w:val="false"/>
              <w:shd w:val="clear" w:color="auto" w:fill="FFFFFF"/>
              <w:tabs>
                <w:tab w:val="clear" w:pos="708"/>
                <w:tab w:val="left" w:pos="912" w:leader="none"/>
              </w:tabs>
              <w:spacing w:lineRule="exact" w:line="269"/>
              <w:rPr>
                <w:sz w:val="28"/>
                <w:szCs w:val="28"/>
              </w:rPr>
            </w:pPr>
            <w:r>
              <w:rPr>
                <w:sz w:val="24"/>
                <w:szCs w:val="24"/>
              </w:rPr>
              <w:t xml:space="preserve">   </w:t>
            </w:r>
            <w:r>
              <w:rPr/>
              <w:t xml:space="preserve">     </w:t>
            </w:r>
            <w:r>
              <w:rPr/>
              <w:t>(печать)</w:t>
            </w:r>
          </w:p>
        </w:tc>
        <w:tc>
          <w:tcPr>
            <w:tcW w:w="4926" w:type="dxa"/>
            <w:tcBorders/>
            <w:shd w:color="auto" w:fill="auto" w:val="clear"/>
          </w:tcPr>
          <w:p>
            <w:pPr>
              <w:pStyle w:val="Normal"/>
              <w:widowControl w:val="false"/>
              <w:shd w:val="clear" w:color="auto" w:fill="FFFFFF"/>
              <w:tabs>
                <w:tab w:val="clear" w:pos="708"/>
                <w:tab w:val="left" w:pos="912" w:leader="none"/>
              </w:tabs>
              <w:spacing w:lineRule="exact" w:line="269"/>
              <w:ind w:firstLine="454"/>
              <w:jc w:val="right"/>
              <w:rPr>
                <w:sz w:val="24"/>
                <w:szCs w:val="24"/>
              </w:rPr>
            </w:pPr>
            <w:r>
              <w:rPr>
                <w:sz w:val="24"/>
                <w:szCs w:val="24"/>
              </w:rPr>
            </w:r>
          </w:p>
          <w:p>
            <w:pPr>
              <w:pStyle w:val="Normal"/>
              <w:widowControl w:val="false"/>
              <w:shd w:val="clear" w:color="auto" w:fill="FFFFFF"/>
              <w:tabs>
                <w:tab w:val="clear" w:pos="708"/>
                <w:tab w:val="left" w:pos="912" w:leader="none"/>
              </w:tabs>
              <w:spacing w:lineRule="exact" w:line="269"/>
              <w:jc w:val="right"/>
              <w:rPr>
                <w:sz w:val="24"/>
                <w:szCs w:val="24"/>
              </w:rPr>
            </w:pPr>
            <w:r>
              <w:rPr>
                <w:sz w:val="24"/>
                <w:szCs w:val="24"/>
              </w:rPr>
              <w:t>Председатель Совета трудового коллектива</w:t>
            </w:r>
          </w:p>
          <w:p>
            <w:pPr>
              <w:pStyle w:val="Normal"/>
              <w:widowControl w:val="false"/>
              <w:shd w:val="clear" w:color="auto" w:fill="FFFFFF"/>
              <w:tabs>
                <w:tab w:val="clear" w:pos="708"/>
                <w:tab w:val="left" w:pos="912" w:leader="none"/>
              </w:tabs>
              <w:spacing w:lineRule="exact" w:line="269"/>
              <w:ind w:firstLine="454"/>
              <w:jc w:val="right"/>
              <w:rPr>
                <w:sz w:val="24"/>
                <w:szCs w:val="24"/>
              </w:rPr>
            </w:pPr>
            <w:r>
              <w:rPr>
                <w:sz w:val="24"/>
                <w:szCs w:val="24"/>
              </w:rPr>
            </w:r>
          </w:p>
          <w:p>
            <w:pPr>
              <w:pStyle w:val="Normal"/>
              <w:widowControl w:val="false"/>
              <w:shd w:val="clear" w:color="auto" w:fill="FFFFFF"/>
              <w:tabs>
                <w:tab w:val="clear" w:pos="708"/>
                <w:tab w:val="left" w:pos="912" w:leader="none"/>
              </w:tabs>
              <w:spacing w:lineRule="exact" w:line="269"/>
              <w:jc w:val="right"/>
              <w:rPr>
                <w:sz w:val="24"/>
                <w:szCs w:val="24"/>
              </w:rPr>
            </w:pPr>
            <w:r>
              <w:rPr>
                <w:sz w:val="24"/>
                <w:szCs w:val="24"/>
              </w:rPr>
              <w:t>_____________Тихонова Л. Ю.</w:t>
            </w:r>
          </w:p>
          <w:p>
            <w:pPr>
              <w:pStyle w:val="Normal"/>
              <w:widowControl w:val="false"/>
              <w:shd w:val="clear" w:color="auto" w:fill="FFFFFF"/>
              <w:tabs>
                <w:tab w:val="clear" w:pos="708"/>
                <w:tab w:val="left" w:pos="912" w:leader="none"/>
              </w:tabs>
              <w:spacing w:lineRule="exact" w:line="269"/>
              <w:jc w:val="center"/>
              <w:rPr>
                <w:sz w:val="24"/>
                <w:szCs w:val="24"/>
              </w:rPr>
            </w:pPr>
            <w:r>
              <w:rPr/>
              <w:t xml:space="preserve">(подпись) </w:t>
            </w:r>
          </w:p>
          <w:p>
            <w:pPr>
              <w:pStyle w:val="Normal"/>
              <w:widowControl w:val="false"/>
              <w:shd w:val="clear" w:color="auto" w:fill="FFFFFF"/>
              <w:tabs>
                <w:tab w:val="clear" w:pos="708"/>
                <w:tab w:val="left" w:pos="912" w:leader="none"/>
              </w:tabs>
              <w:spacing w:lineRule="exact" w:line="269"/>
              <w:jc w:val="right"/>
              <w:rPr>
                <w:sz w:val="24"/>
                <w:szCs w:val="24"/>
              </w:rPr>
            </w:pPr>
            <w:r>
              <w:rPr>
                <w:sz w:val="24"/>
                <w:szCs w:val="24"/>
              </w:rPr>
              <w:t xml:space="preserve"> </w:t>
            </w:r>
            <w:r>
              <w:rPr>
                <w:sz w:val="24"/>
                <w:szCs w:val="24"/>
              </w:rPr>
              <w:t>"____"__________ 20___ г.</w:t>
            </w:r>
          </w:p>
          <w:p>
            <w:pPr>
              <w:pStyle w:val="Normal"/>
              <w:widowControl w:val="false"/>
              <w:shd w:val="clear" w:color="auto" w:fill="FFFFFF"/>
              <w:tabs>
                <w:tab w:val="clear" w:pos="708"/>
                <w:tab w:val="left" w:pos="912" w:leader="none"/>
              </w:tabs>
              <w:spacing w:lineRule="exact" w:line="269"/>
              <w:jc w:val="right"/>
              <w:rPr>
                <w:sz w:val="24"/>
                <w:szCs w:val="24"/>
              </w:rPr>
            </w:pPr>
            <w:r>
              <w:rPr>
                <w:sz w:val="24"/>
                <w:szCs w:val="24"/>
              </w:rPr>
              <w:t xml:space="preserve">  </w:t>
            </w:r>
          </w:p>
        </w:tc>
      </w:tr>
    </w:tbl>
    <w:p>
      <w:pPr>
        <w:pStyle w:val="Normal"/>
        <w:shd w:val="clear" w:color="auto" w:fill="FFFFFF"/>
        <w:tabs>
          <w:tab w:val="clear" w:pos="708"/>
          <w:tab w:val="left" w:pos="912" w:leader="none"/>
        </w:tabs>
        <w:spacing w:lineRule="exact" w:line="269"/>
        <w:rPr>
          <w:sz w:val="24"/>
          <w:szCs w:val="24"/>
        </w:rPr>
      </w:pPr>
      <w:r>
        <w:rPr>
          <w:sz w:val="24"/>
          <w:szCs w:val="24"/>
        </w:rPr>
      </w:r>
    </w:p>
    <w:p>
      <w:pPr>
        <w:pStyle w:val="Normal"/>
        <w:shd w:val="clear" w:color="auto" w:fill="FFFFFF"/>
        <w:tabs>
          <w:tab w:val="clear" w:pos="708"/>
          <w:tab w:val="left" w:pos="912" w:leader="none"/>
        </w:tabs>
        <w:spacing w:lineRule="exact" w:line="269"/>
        <w:rPr>
          <w:sz w:val="24"/>
          <w:szCs w:val="24"/>
        </w:rPr>
      </w:pPr>
      <w:r>
        <w:rPr>
          <w:sz w:val="24"/>
          <w:szCs w:val="24"/>
        </w:rPr>
      </w:r>
    </w:p>
    <w:p>
      <w:pPr>
        <w:pStyle w:val="Normal"/>
        <w:shd w:val="clear" w:color="auto" w:fill="FFFFFF"/>
        <w:tabs>
          <w:tab w:val="clear" w:pos="708"/>
          <w:tab w:val="left" w:pos="912" w:leader="none"/>
        </w:tabs>
        <w:spacing w:lineRule="exact" w:line="269"/>
        <w:rPr>
          <w:sz w:val="24"/>
          <w:szCs w:val="24"/>
        </w:rPr>
      </w:pPr>
      <w:r>
        <w:rPr>
          <w:sz w:val="24"/>
          <w:szCs w:val="24"/>
        </w:rPr>
      </w:r>
    </w:p>
    <w:p>
      <w:pPr>
        <w:pStyle w:val="Normal"/>
        <w:shd w:val="clear" w:color="auto" w:fill="FFFFFF"/>
        <w:tabs>
          <w:tab w:val="clear" w:pos="708"/>
          <w:tab w:val="left" w:pos="912" w:leader="none"/>
        </w:tabs>
        <w:spacing w:lineRule="exact" w:line="269"/>
        <w:ind w:firstLine="454"/>
        <w:rPr>
          <w:sz w:val="24"/>
          <w:szCs w:val="24"/>
        </w:rPr>
      </w:pPr>
      <w:r>
        <w:rPr>
          <w:sz w:val="24"/>
          <w:szCs w:val="24"/>
        </w:rPr>
      </w:r>
    </w:p>
    <w:p>
      <w:pPr>
        <w:pStyle w:val="Normal"/>
        <w:widowControl/>
        <w:ind w:hanging="567"/>
        <w:rPr>
          <w:rFonts w:eastAsia="Times New Roman"/>
          <w:sz w:val="24"/>
          <w:szCs w:val="24"/>
          <w:lang w:eastAsia="ru-RU"/>
        </w:rPr>
      </w:pPr>
      <w:r>
        <w:rPr>
          <w:rFonts w:eastAsia="Times New Roman"/>
          <w:sz w:val="24"/>
          <w:szCs w:val="24"/>
          <w:lang w:eastAsia="ru-RU"/>
        </w:rPr>
        <w:t>Разработал:  ___________________  И. А. Семенова</w:t>
      </w:r>
    </w:p>
    <w:p>
      <w:pPr>
        <w:pStyle w:val="Normal"/>
        <w:widowControl/>
        <w:rPr>
          <w:rFonts w:eastAsia="Times New Roman"/>
          <w:sz w:val="24"/>
          <w:szCs w:val="24"/>
          <w:lang w:eastAsia="ru-RU"/>
        </w:rPr>
      </w:pPr>
      <w:r>
        <w:rPr>
          <w:rFonts w:eastAsia="Times New Roman"/>
          <w:sz w:val="24"/>
          <w:szCs w:val="24"/>
          <w:lang w:eastAsia="ru-RU"/>
        </w:rPr>
      </w:r>
      <w:r>
        <w:br w:type="page"/>
      </w:r>
    </w:p>
    <w:tbl>
      <w:tblPr>
        <w:tblpPr w:bottomFromText="0" w:horzAnchor="text" w:leftFromText="180" w:rightFromText="180" w:tblpX="0" w:tblpY="1" w:topFromText="0" w:vertAnchor="text"/>
        <w:tblW w:w="992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964"/>
        <w:gridCol w:w="4959"/>
      </w:tblGrid>
      <w:tr>
        <w:trPr>
          <w:trHeight w:val="2862" w:hRule="atLeast"/>
        </w:trPr>
        <w:tc>
          <w:tcPr>
            <w:tcW w:w="4964" w:type="dxa"/>
            <w:tcBorders/>
            <w:shd w:color="auto" w:fill="auto" w:val="clear"/>
          </w:tcPr>
          <w:p>
            <w:pPr>
              <w:pStyle w:val="Normal"/>
              <w:pageBreakBefore/>
              <w:widowControl w:val="false"/>
              <w:tabs>
                <w:tab w:val="clear" w:pos="708"/>
                <w:tab w:val="left" w:pos="454" w:leader="none"/>
              </w:tabs>
              <w:ind w:firstLine="720"/>
              <w:jc w:val="both"/>
              <w:rPr>
                <w:rFonts w:eastAsia="Times New Roman"/>
                <w:sz w:val="24"/>
                <w:szCs w:val="24"/>
              </w:rPr>
            </w:pPr>
            <w:r>
              <w:rPr>
                <w:rFonts w:eastAsia="Times New Roman"/>
                <w:sz w:val="24"/>
                <w:szCs w:val="24"/>
              </w:rPr>
            </w:r>
          </w:p>
          <w:p>
            <w:pPr>
              <w:pStyle w:val="Normal"/>
              <w:widowControl w:val="false"/>
              <w:ind w:right="885" w:hanging="0"/>
              <w:jc w:val="both"/>
              <w:rPr>
                <w:rFonts w:eastAsia="Times New Roman"/>
                <w:sz w:val="24"/>
                <w:szCs w:val="24"/>
              </w:rPr>
            </w:pPr>
            <w:r>
              <w:rPr>
                <w:rFonts w:eastAsia="Times New Roman"/>
                <w:sz w:val="24"/>
                <w:szCs w:val="24"/>
              </w:rPr>
            </w:r>
          </w:p>
          <w:p>
            <w:pPr>
              <w:pStyle w:val="Normal"/>
              <w:widowControl w:val="false"/>
              <w:ind w:right="885" w:hanging="0"/>
              <w:jc w:val="both"/>
              <w:rPr>
                <w:rFonts w:eastAsia="Times New Roman"/>
                <w:sz w:val="24"/>
                <w:szCs w:val="24"/>
              </w:rPr>
            </w:pPr>
            <w:r>
              <w:rPr>
                <w:rFonts w:eastAsia="Times New Roman"/>
                <w:sz w:val="24"/>
                <w:szCs w:val="24"/>
              </w:rPr>
            </w:r>
          </w:p>
          <w:p>
            <w:pPr>
              <w:pStyle w:val="Normal"/>
              <w:widowControl w:val="false"/>
              <w:ind w:right="885" w:hanging="0"/>
              <w:jc w:val="both"/>
              <w:rPr>
                <w:rFonts w:eastAsia="Times New Roman"/>
                <w:sz w:val="24"/>
                <w:szCs w:val="24"/>
              </w:rPr>
            </w:pPr>
            <w:r>
              <w:rPr>
                <w:rFonts w:eastAsia="Times New Roman"/>
                <w:sz w:val="24"/>
                <w:szCs w:val="24"/>
              </w:rPr>
            </w:r>
          </w:p>
          <w:p>
            <w:pPr>
              <w:pStyle w:val="Normal"/>
              <w:widowControl w:val="false"/>
              <w:ind w:right="885" w:hanging="0"/>
              <w:jc w:val="both"/>
              <w:rPr>
                <w:rFonts w:eastAsia="Times New Roman"/>
                <w:bCs/>
                <w:sz w:val="24"/>
                <w:szCs w:val="24"/>
              </w:rPr>
            </w:pPr>
            <w:r>
              <w:rPr>
                <w:rFonts w:eastAsia="Times New Roman"/>
                <w:sz w:val="24"/>
                <w:szCs w:val="24"/>
              </w:rPr>
              <w:t>ПРИНЯТО</w:t>
            </w:r>
            <w:r>
              <w:rPr>
                <w:rFonts w:eastAsia="Times New Roman"/>
                <w:bCs/>
                <w:sz w:val="24"/>
                <w:szCs w:val="24"/>
              </w:rPr>
              <w:t xml:space="preserve"> с учетом мнения  </w:t>
            </w:r>
          </w:p>
          <w:p>
            <w:pPr>
              <w:pStyle w:val="Normal"/>
              <w:widowControl w:val="false"/>
              <w:tabs>
                <w:tab w:val="clear" w:pos="708"/>
                <w:tab w:val="left" w:pos="454" w:leader="none"/>
              </w:tabs>
              <w:ind w:right="302" w:hanging="0"/>
              <w:jc w:val="both"/>
              <w:rPr>
                <w:rFonts w:eastAsia="Times New Roman"/>
                <w:sz w:val="24"/>
                <w:szCs w:val="24"/>
              </w:rPr>
            </w:pPr>
            <w:r>
              <w:rPr>
                <w:rFonts w:eastAsia="Times New Roman"/>
                <w:bCs/>
                <w:sz w:val="24"/>
                <w:szCs w:val="24"/>
              </w:rPr>
              <w:t>Совета трудового коллектива</w:t>
            </w:r>
            <w:r>
              <w:rPr>
                <w:rFonts w:eastAsia="Times New Roman"/>
                <w:sz w:val="24"/>
                <w:szCs w:val="24"/>
              </w:rPr>
              <w:t>:</w:t>
            </w:r>
          </w:p>
          <w:p>
            <w:pPr>
              <w:pStyle w:val="Normal"/>
              <w:widowControl w:val="false"/>
              <w:tabs>
                <w:tab w:val="clear" w:pos="708"/>
                <w:tab w:val="left" w:pos="454" w:leader="none"/>
              </w:tabs>
              <w:ind w:right="302" w:hanging="0"/>
              <w:jc w:val="both"/>
              <w:rPr>
                <w:rFonts w:eastAsia="Times New Roman"/>
                <w:sz w:val="24"/>
                <w:szCs w:val="24"/>
              </w:rPr>
            </w:pPr>
            <w:r>
              <w:rPr>
                <w:rFonts w:eastAsia="Times New Roman"/>
                <w:sz w:val="24"/>
                <w:szCs w:val="24"/>
              </w:rPr>
              <w:t xml:space="preserve">    </w:t>
            </w:r>
          </w:p>
          <w:p>
            <w:pPr>
              <w:pStyle w:val="Normal"/>
              <w:widowControl w:val="false"/>
              <w:tabs>
                <w:tab w:val="clear" w:pos="708"/>
                <w:tab w:val="left" w:pos="454" w:leader="none"/>
              </w:tabs>
              <w:ind w:right="302" w:hanging="0"/>
              <w:rPr>
                <w:rFonts w:eastAsia="Times New Roman"/>
                <w:sz w:val="24"/>
                <w:szCs w:val="24"/>
              </w:rPr>
            </w:pPr>
            <w:r>
              <w:rPr>
                <w:rFonts w:eastAsia="Times New Roman"/>
                <w:sz w:val="24"/>
                <w:szCs w:val="24"/>
              </w:rPr>
              <w:t xml:space="preserve"> </w:t>
            </w:r>
            <w:r>
              <w:rPr>
                <w:rFonts w:eastAsia="Times New Roman"/>
                <w:sz w:val="24"/>
                <w:szCs w:val="24"/>
              </w:rPr>
              <w:t>Председатель   Совета ТК</w:t>
            </w:r>
          </w:p>
          <w:p>
            <w:pPr>
              <w:pStyle w:val="Normal"/>
              <w:widowControl w:val="false"/>
              <w:tabs>
                <w:tab w:val="clear" w:pos="708"/>
                <w:tab w:val="left" w:pos="454" w:leader="none"/>
              </w:tabs>
              <w:ind w:right="302" w:hanging="0"/>
              <w:rPr>
                <w:rFonts w:eastAsia="Times New Roman"/>
                <w:sz w:val="24"/>
                <w:szCs w:val="24"/>
              </w:rPr>
            </w:pPr>
            <w:r>
              <w:rPr>
                <w:rFonts w:eastAsia="Times New Roman"/>
                <w:sz w:val="24"/>
                <w:szCs w:val="24"/>
              </w:rPr>
            </w:r>
          </w:p>
          <w:p>
            <w:pPr>
              <w:pStyle w:val="Normal"/>
              <w:widowControl w:val="false"/>
              <w:tabs>
                <w:tab w:val="clear" w:pos="708"/>
                <w:tab w:val="left" w:pos="454" w:leader="none"/>
              </w:tabs>
              <w:ind w:right="302" w:hanging="0"/>
              <w:jc w:val="right"/>
              <w:rPr>
                <w:rFonts w:eastAsia="Times New Roman"/>
                <w:sz w:val="24"/>
                <w:szCs w:val="24"/>
              </w:rPr>
            </w:pPr>
            <w:r>
              <w:rPr>
                <w:rFonts w:eastAsia="Times New Roman"/>
                <w:sz w:val="24"/>
                <w:szCs w:val="24"/>
              </w:rPr>
            </w:r>
          </w:p>
          <w:p>
            <w:pPr>
              <w:pStyle w:val="Normal"/>
              <w:widowControl w:val="false"/>
              <w:tabs>
                <w:tab w:val="clear" w:pos="708"/>
                <w:tab w:val="left" w:pos="454" w:leader="none"/>
              </w:tabs>
              <w:ind w:right="302" w:hanging="0"/>
              <w:jc w:val="right"/>
              <w:rPr>
                <w:rFonts w:eastAsia="Times New Roman"/>
                <w:sz w:val="24"/>
                <w:szCs w:val="24"/>
              </w:rPr>
            </w:pPr>
            <w:r>
              <w:rPr>
                <w:rFonts w:eastAsia="Times New Roman"/>
                <w:sz w:val="24"/>
                <w:szCs w:val="24"/>
              </w:rPr>
              <w:t>___________________Тихонова Л. Ю.</w:t>
            </w:r>
          </w:p>
          <w:p>
            <w:pPr>
              <w:pStyle w:val="Normal"/>
              <w:widowControl w:val="false"/>
              <w:tabs>
                <w:tab w:val="clear" w:pos="708"/>
                <w:tab w:val="left" w:pos="454" w:leader="none"/>
              </w:tabs>
              <w:ind w:right="302" w:hanging="0"/>
              <w:rPr>
                <w:rFonts w:eastAsia="Times New Roman"/>
              </w:rPr>
            </w:pPr>
            <w:r>
              <w:rPr>
                <w:rFonts w:eastAsia="Times New Roman"/>
              </w:rPr>
              <w:t xml:space="preserve">                         </w:t>
            </w:r>
            <w:r>
              <w:rPr>
                <w:rFonts w:eastAsia="Times New Roman"/>
              </w:rPr>
              <w:t xml:space="preserve">(подпись                         ФИО) </w:t>
            </w:r>
          </w:p>
          <w:p>
            <w:pPr>
              <w:pStyle w:val="Normal"/>
              <w:widowControl w:val="false"/>
              <w:tabs>
                <w:tab w:val="clear" w:pos="708"/>
                <w:tab w:val="left" w:pos="454" w:leader="none"/>
              </w:tabs>
              <w:ind w:right="302" w:hanging="0"/>
              <w:jc w:val="right"/>
              <w:rPr>
                <w:rFonts w:eastAsia="Times New Roman"/>
                <w:sz w:val="24"/>
                <w:szCs w:val="24"/>
              </w:rPr>
            </w:pPr>
            <w:r>
              <w:rPr>
                <w:rFonts w:eastAsia="Times New Roman"/>
                <w:sz w:val="24"/>
                <w:szCs w:val="24"/>
              </w:rPr>
              <w:t xml:space="preserve">              </w:t>
            </w:r>
          </w:p>
          <w:p>
            <w:pPr>
              <w:pStyle w:val="Normal"/>
              <w:widowControl w:val="false"/>
              <w:tabs>
                <w:tab w:val="clear" w:pos="708"/>
                <w:tab w:val="left" w:pos="454" w:leader="none"/>
              </w:tabs>
              <w:ind w:right="302" w:hanging="0"/>
              <w:jc w:val="right"/>
              <w:rPr>
                <w:rFonts w:eastAsia="Times New Roman"/>
                <w:sz w:val="28"/>
                <w:szCs w:val="28"/>
              </w:rPr>
            </w:pPr>
            <w:r>
              <w:rPr>
                <w:rFonts w:eastAsia="Times New Roman"/>
                <w:sz w:val="28"/>
                <w:szCs w:val="28"/>
              </w:rPr>
              <w:t>"____"___________ 20___ г.</w:t>
            </w:r>
          </w:p>
          <w:p>
            <w:pPr>
              <w:pStyle w:val="Normal"/>
              <w:widowControl w:val="false"/>
              <w:tabs>
                <w:tab w:val="clear" w:pos="708"/>
                <w:tab w:val="left" w:pos="454" w:leader="none"/>
              </w:tabs>
              <w:jc w:val="right"/>
              <w:rPr>
                <w:rFonts w:eastAsia="Times New Roman"/>
                <w:sz w:val="24"/>
                <w:szCs w:val="24"/>
              </w:rPr>
            </w:pPr>
            <w:r>
              <w:rPr>
                <w:rFonts w:eastAsia="Times New Roman"/>
                <w:sz w:val="24"/>
                <w:szCs w:val="24"/>
              </w:rPr>
            </w:r>
          </w:p>
          <w:p>
            <w:pPr>
              <w:pStyle w:val="Normal"/>
              <w:widowControl w:val="false"/>
              <w:tabs>
                <w:tab w:val="clear" w:pos="708"/>
                <w:tab w:val="left" w:pos="454" w:leader="none"/>
              </w:tabs>
              <w:rPr>
                <w:rFonts w:ascii="Courier New" w:hAnsi="Courier New" w:eastAsia="Times New Roman" w:cs="Courier New"/>
              </w:rPr>
            </w:pPr>
            <w:r>
              <w:rPr>
                <w:rFonts w:eastAsia="Times New Roman" w:cs="Courier New" w:ascii="Courier New" w:hAnsi="Courier New"/>
              </w:rPr>
            </w:r>
          </w:p>
        </w:tc>
        <w:tc>
          <w:tcPr>
            <w:tcW w:w="4959" w:type="dxa"/>
            <w:tcBorders/>
            <w:shd w:color="auto" w:fill="auto" w:val="clear"/>
          </w:tcPr>
          <w:p>
            <w:pPr>
              <w:pStyle w:val="Normal"/>
              <w:widowControl w:val="false"/>
              <w:ind w:firstLine="426"/>
              <w:jc w:val="right"/>
              <w:rPr>
                <w:b/>
                <w:b/>
                <w:sz w:val="24"/>
                <w:szCs w:val="24"/>
              </w:rPr>
            </w:pPr>
            <w:r>
              <w:rPr>
                <w:b/>
                <w:sz w:val="24"/>
                <w:szCs w:val="24"/>
              </w:rPr>
              <w:t>Приложение № 1</w:t>
            </w:r>
          </w:p>
          <w:p>
            <w:pPr>
              <w:pStyle w:val="Normal"/>
              <w:widowControl w:val="false"/>
              <w:ind w:firstLine="426"/>
              <w:jc w:val="right"/>
              <w:rPr>
                <w:sz w:val="24"/>
                <w:szCs w:val="24"/>
              </w:rPr>
            </w:pPr>
            <w:r>
              <w:rPr>
                <w:sz w:val="24"/>
                <w:szCs w:val="24"/>
              </w:rPr>
              <w:t xml:space="preserve">к коллективному договору </w:t>
            </w:r>
          </w:p>
          <w:p>
            <w:pPr>
              <w:pStyle w:val="Normal"/>
              <w:widowControl w:val="false"/>
              <w:tabs>
                <w:tab w:val="clear" w:pos="708"/>
                <w:tab w:val="left" w:pos="454" w:leader="none"/>
              </w:tabs>
              <w:ind w:left="475" w:hanging="0"/>
              <w:jc w:val="both"/>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jc w:val="both"/>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jc w:val="both"/>
              <w:rPr>
                <w:rFonts w:eastAsia="Times New Roman"/>
                <w:sz w:val="24"/>
                <w:szCs w:val="24"/>
              </w:rPr>
            </w:pPr>
            <w:r>
              <w:rPr>
                <w:rFonts w:eastAsia="Times New Roman"/>
                <w:sz w:val="24"/>
                <w:szCs w:val="24"/>
              </w:rPr>
              <w:t>УТВЕРЖДАЮ:</w:t>
            </w:r>
          </w:p>
          <w:p>
            <w:pPr>
              <w:pStyle w:val="Normal"/>
              <w:widowControl w:val="false"/>
              <w:tabs>
                <w:tab w:val="clear" w:pos="708"/>
                <w:tab w:val="left" w:pos="454" w:leader="none"/>
              </w:tabs>
              <w:ind w:left="475" w:hanging="0"/>
              <w:jc w:val="both"/>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t>Директор МБОУ СОШ № 18</w:t>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t xml:space="preserve"> </w:t>
            </w:r>
            <w:r>
              <w:rPr>
                <w:rFonts w:eastAsia="Times New Roman"/>
                <w:sz w:val="24"/>
                <w:szCs w:val="24"/>
              </w:rPr>
              <w:t>п. Приамурский</w:t>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t xml:space="preserve">__________________Семенова И. А.  </w:t>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t xml:space="preserve">       </w:t>
            </w:r>
            <w:r>
              <w:rPr>
                <w:rFonts w:eastAsia="Times New Roman"/>
                <w:sz w:val="24"/>
                <w:szCs w:val="24"/>
              </w:rPr>
              <w:t xml:space="preserve">(подпись                             ФИО)   </w:t>
            </w:r>
          </w:p>
          <w:p>
            <w:pPr>
              <w:pStyle w:val="Normal"/>
              <w:widowControl w:val="false"/>
              <w:tabs>
                <w:tab w:val="clear" w:pos="708"/>
                <w:tab w:val="left" w:pos="454" w:leader="none"/>
              </w:tabs>
              <w:rPr>
                <w:rFonts w:eastAsia="Times New Roman"/>
                <w:sz w:val="24"/>
                <w:szCs w:val="24"/>
              </w:rPr>
            </w:pPr>
            <w:r>
              <w:rPr>
                <w:rFonts w:eastAsia="Times New Roman"/>
                <w:sz w:val="24"/>
                <w:szCs w:val="24"/>
              </w:rPr>
            </w:r>
          </w:p>
          <w:p>
            <w:pPr>
              <w:pStyle w:val="Normal"/>
              <w:widowControl w:val="false"/>
              <w:tabs>
                <w:tab w:val="clear" w:pos="708"/>
                <w:tab w:val="left" w:pos="454" w:leader="none"/>
              </w:tabs>
              <w:ind w:left="475" w:hanging="0"/>
              <w:rPr>
                <w:rFonts w:eastAsia="Times New Roman"/>
                <w:sz w:val="24"/>
                <w:szCs w:val="24"/>
              </w:rPr>
            </w:pPr>
            <w:r>
              <w:rPr>
                <w:rFonts w:eastAsia="Times New Roman"/>
                <w:sz w:val="24"/>
                <w:szCs w:val="24"/>
              </w:rPr>
              <w:t xml:space="preserve">"____"__________ 20__г.  </w:t>
            </w:r>
          </w:p>
          <w:p>
            <w:pPr>
              <w:pStyle w:val="Normal"/>
              <w:widowControl w:val="false"/>
              <w:tabs>
                <w:tab w:val="clear" w:pos="708"/>
                <w:tab w:val="left" w:pos="454" w:leader="none"/>
              </w:tabs>
              <w:ind w:hanging="92"/>
              <w:jc w:val="right"/>
              <w:rPr>
                <w:rFonts w:ascii="Courier New" w:hAnsi="Courier New" w:eastAsia="Times New Roman" w:cs="Courier New"/>
                <w:sz w:val="24"/>
                <w:szCs w:val="24"/>
              </w:rPr>
            </w:pPr>
            <w:r>
              <w:rPr>
                <w:rFonts w:eastAsia="Times New Roman"/>
                <w:sz w:val="24"/>
                <w:szCs w:val="24"/>
              </w:rPr>
              <w:t xml:space="preserve">  </w:t>
            </w:r>
          </w:p>
        </w:tc>
      </w:tr>
    </w:tbl>
    <w:p>
      <w:pPr>
        <w:pStyle w:val="Normal"/>
        <w:numPr>
          <w:ilvl w:val="0"/>
          <w:numId w:val="0"/>
        </w:numPr>
        <w:shd w:val="clear" w:color="auto" w:fill="FFFFFF"/>
        <w:ind w:left="0" w:hanging="0"/>
        <w:jc w:val="both"/>
        <w:outlineLvl w:val="0"/>
        <w:rPr>
          <w:rFonts w:eastAsia="Times New Roman"/>
          <w:bCs/>
          <w:spacing w:val="1"/>
          <w:sz w:val="24"/>
          <w:szCs w:val="24"/>
        </w:rPr>
      </w:pPr>
      <w:r>
        <w:rPr>
          <w:rFonts w:eastAsia="Times New Roman"/>
          <w:bCs/>
          <w:spacing w:val="1"/>
          <w:sz w:val="24"/>
          <w:szCs w:val="24"/>
        </w:rPr>
      </w:r>
    </w:p>
    <w:p>
      <w:pPr>
        <w:pStyle w:val="Normal"/>
        <w:numPr>
          <w:ilvl w:val="0"/>
          <w:numId w:val="0"/>
        </w:numPr>
        <w:shd w:val="clear" w:color="auto" w:fill="FFFFFF"/>
        <w:ind w:left="0" w:hanging="0"/>
        <w:jc w:val="both"/>
        <w:outlineLvl w:val="0"/>
        <w:rPr>
          <w:rFonts w:eastAsia="Times New Roman"/>
          <w:bCs/>
          <w:spacing w:val="1"/>
          <w:sz w:val="24"/>
          <w:szCs w:val="24"/>
        </w:rPr>
      </w:pPr>
      <w:r>
        <w:rPr>
          <w:rFonts w:eastAsia="Times New Roman"/>
          <w:bCs/>
          <w:spacing w:val="1"/>
          <w:sz w:val="24"/>
          <w:szCs w:val="24"/>
        </w:rPr>
      </w:r>
    </w:p>
    <w:p>
      <w:pPr>
        <w:pStyle w:val="Normal"/>
        <w:numPr>
          <w:ilvl w:val="0"/>
          <w:numId w:val="0"/>
        </w:numPr>
        <w:shd w:val="clear" w:color="auto" w:fill="FFFFFF"/>
        <w:ind w:left="0" w:hanging="0"/>
        <w:jc w:val="both"/>
        <w:outlineLvl w:val="0"/>
        <w:rPr>
          <w:rFonts w:eastAsia="Times New Roman"/>
          <w:bCs/>
          <w:spacing w:val="1"/>
          <w:sz w:val="24"/>
          <w:szCs w:val="24"/>
        </w:rPr>
      </w:pPr>
      <w:r>
        <w:rPr>
          <w:rFonts w:eastAsia="Times New Roman"/>
          <w:bCs/>
          <w:spacing w:val="1"/>
          <w:sz w:val="24"/>
          <w:szCs w:val="24"/>
        </w:rPr>
      </w:r>
    </w:p>
    <w:p>
      <w:pPr>
        <w:pStyle w:val="Normal"/>
        <w:numPr>
          <w:ilvl w:val="0"/>
          <w:numId w:val="0"/>
        </w:numPr>
        <w:shd w:val="clear" w:color="auto" w:fill="FFFFFF"/>
        <w:ind w:left="0" w:hanging="0"/>
        <w:jc w:val="both"/>
        <w:outlineLvl w:val="0"/>
        <w:rPr>
          <w:rFonts w:eastAsia="Times New Roman"/>
          <w:bCs/>
          <w:spacing w:val="1"/>
          <w:sz w:val="24"/>
          <w:szCs w:val="24"/>
        </w:rPr>
      </w:pPr>
      <w:r>
        <w:rPr>
          <w:rFonts w:eastAsia="Times New Roman"/>
          <w:bCs/>
          <w:spacing w:val="1"/>
          <w:sz w:val="24"/>
          <w:szCs w:val="24"/>
        </w:rPr>
        <w:t xml:space="preserve"> </w:t>
      </w:r>
    </w:p>
    <w:p>
      <w:pPr>
        <w:pStyle w:val="Normal"/>
        <w:ind w:firstLine="426"/>
        <w:jc w:val="center"/>
        <w:rPr>
          <w:b/>
          <w:b/>
          <w:bCs/>
          <w:sz w:val="32"/>
          <w:szCs w:val="24"/>
        </w:rPr>
      </w:pPr>
      <w:r>
        <w:rPr>
          <w:b/>
          <w:bCs/>
          <w:sz w:val="32"/>
          <w:szCs w:val="24"/>
        </w:rPr>
        <w:t xml:space="preserve">ПОЛОЖЕНИЕ </w:t>
        <w:br/>
        <w:t>об оплате труда работников</w:t>
      </w:r>
    </w:p>
    <w:p>
      <w:pPr>
        <w:pStyle w:val="Normal"/>
        <w:ind w:firstLine="426"/>
        <w:jc w:val="center"/>
        <w:rPr>
          <w:b/>
          <w:b/>
          <w:bCs/>
          <w:color w:val="FF0000"/>
          <w:sz w:val="32"/>
          <w:szCs w:val="24"/>
        </w:rPr>
      </w:pPr>
      <w:r>
        <w:rPr>
          <w:rFonts w:eastAsia="Times New Roman"/>
          <w:b/>
          <w:bCs/>
          <w:sz w:val="32"/>
          <w:szCs w:val="24"/>
        </w:rPr>
        <w:t>муниципального бюджетного общеобразовательного учреждения «Средняя общеобразовательная школа № 18 п. Приамурский»</w:t>
      </w:r>
    </w:p>
    <w:p>
      <w:pPr>
        <w:pStyle w:val="Normal"/>
        <w:shd w:val="clear" w:color="auto" w:fill="FFFFFF"/>
        <w:spacing w:lineRule="exact" w:line="499"/>
        <w:rPr>
          <w:rFonts w:eastAsia="Times New Roman"/>
          <w:bCs/>
          <w:spacing w:val="3"/>
          <w:sz w:val="32"/>
          <w:szCs w:val="24"/>
        </w:rPr>
      </w:pPr>
      <w:r>
        <w:rPr>
          <w:rFonts w:eastAsia="Times New Roman"/>
          <w:bCs/>
          <w:spacing w:val="3"/>
          <w:sz w:val="32"/>
          <w:szCs w:val="24"/>
        </w:rPr>
      </w:r>
    </w:p>
    <w:p>
      <w:pPr>
        <w:pStyle w:val="Normal"/>
        <w:numPr>
          <w:ilvl w:val="0"/>
          <w:numId w:val="0"/>
        </w:numPr>
        <w:ind w:left="0" w:hanging="0"/>
        <w:outlineLvl w:val="1"/>
        <w:rPr>
          <w:sz w:val="24"/>
          <w:szCs w:val="24"/>
        </w:rPr>
      </w:pPr>
      <w:r>
        <w:rPr>
          <w:sz w:val="24"/>
          <w:szCs w:val="24"/>
        </w:rPr>
      </w:r>
      <w:bookmarkStart w:id="19" w:name="Par117"/>
      <w:bookmarkStart w:id="20" w:name="Par117"/>
      <w:bookmarkEnd w:id="20"/>
    </w:p>
    <w:p>
      <w:pPr>
        <w:pStyle w:val="Normal"/>
        <w:numPr>
          <w:ilvl w:val="0"/>
          <w:numId w:val="0"/>
        </w:numPr>
        <w:ind w:left="0" w:hanging="0"/>
        <w:outlineLvl w:val="1"/>
        <w:rPr>
          <w:sz w:val="24"/>
          <w:szCs w:val="24"/>
        </w:rPr>
      </w:pPr>
      <w:r>
        <w:rPr>
          <w:sz w:val="24"/>
          <w:szCs w:val="24"/>
        </w:rPr>
      </w:r>
      <w:r>
        <w:br w:type="page"/>
      </w:r>
    </w:p>
    <w:p>
      <w:pPr>
        <w:pStyle w:val="Normal"/>
        <w:numPr>
          <w:ilvl w:val="0"/>
          <w:numId w:val="0"/>
        </w:numPr>
        <w:ind w:left="0" w:hanging="0"/>
        <w:jc w:val="center"/>
        <w:outlineLvl w:val="1"/>
        <w:rPr>
          <w:sz w:val="24"/>
          <w:szCs w:val="24"/>
        </w:rPr>
      </w:pPr>
      <w:r>
        <w:rPr>
          <w:sz w:val="24"/>
          <w:szCs w:val="24"/>
        </w:rPr>
        <w:t>1. Общие положения</w:t>
      </w:r>
    </w:p>
    <w:p>
      <w:pPr>
        <w:pStyle w:val="Normal"/>
        <w:jc w:val="both"/>
        <w:rPr>
          <w:sz w:val="24"/>
          <w:szCs w:val="24"/>
        </w:rPr>
      </w:pPr>
      <w:r>
        <w:rPr>
          <w:sz w:val="24"/>
          <w:szCs w:val="24"/>
        </w:rPr>
      </w:r>
    </w:p>
    <w:p>
      <w:pPr>
        <w:pStyle w:val="Normal"/>
        <w:ind w:firstLine="426"/>
        <w:jc w:val="both"/>
        <w:rPr>
          <w:sz w:val="24"/>
          <w:szCs w:val="24"/>
        </w:rPr>
      </w:pPr>
      <w:r>
        <w:rPr>
          <w:sz w:val="24"/>
          <w:szCs w:val="24"/>
        </w:rPr>
        <w:t xml:space="preserve">1.1. Настоящее Положение об оплате труда работников </w:t>
      </w:r>
      <w:r>
        <w:rPr>
          <w:rFonts w:eastAsia="Times New Roman"/>
          <w:bCs/>
          <w:sz w:val="24"/>
          <w:szCs w:val="32"/>
        </w:rPr>
        <w:t>муниципального бюджетного общеобразовательного учреждения «Средняя общеобразовательная школа № 18 п. Приамурский»</w:t>
        <w:tab/>
      </w:r>
      <w:r>
        <w:rPr>
          <w:bCs/>
          <w:sz w:val="24"/>
          <w:szCs w:val="24"/>
        </w:rPr>
        <w:t xml:space="preserve"> (</w:t>
      </w:r>
      <w:r>
        <w:rPr>
          <w:sz w:val="24"/>
          <w:szCs w:val="24"/>
        </w:rPr>
        <w:t xml:space="preserve">далее - Положение) разработано в соответствии со статьей 144 Трудового кодекса Российской Федерации, постановлением администрации  муниципального района  от 23.03.2011 N 499 "Об утверждении Положения о порядке и условиях введения отраслевых систем оплаты труда работников муниципальных учреждений Смидовичского муниципального района", постановлением администрации  муниципального района от  21.10.2010 № 3082 "О системе оплаты труда работников муниципальных образовательных учреждений Смидовичского  муниципального района", </w:t>
      </w:r>
      <w:bookmarkStart w:id="21" w:name="sub_1012"/>
    </w:p>
    <w:p>
      <w:pPr>
        <w:pStyle w:val="Normal"/>
        <w:ind w:firstLine="426"/>
        <w:jc w:val="both"/>
        <w:rPr>
          <w:sz w:val="24"/>
          <w:szCs w:val="24"/>
        </w:rPr>
      </w:pPr>
      <w:r>
        <w:rPr>
          <w:sz w:val="24"/>
          <w:szCs w:val="24"/>
        </w:rPr>
        <w:t xml:space="preserve">1.2. Положение устанавливает систему оплаты труда работников </w:t>
      </w:r>
      <w:r>
        <w:rPr>
          <w:rFonts w:eastAsia="Times New Roman"/>
          <w:bCs/>
          <w:sz w:val="24"/>
          <w:szCs w:val="32"/>
        </w:rPr>
        <w:t>муниципального бюджетного общеобразовательного учреждения «Средняя общеобразовательная школа № 18 п. Приамурский»</w:t>
      </w:r>
      <w:r>
        <w:rPr>
          <w:bCs/>
          <w:sz w:val="24"/>
          <w:szCs w:val="24"/>
        </w:rPr>
        <w:t xml:space="preserve"> </w:t>
      </w:r>
      <w:r>
        <w:rPr>
          <w:sz w:val="24"/>
          <w:szCs w:val="24"/>
        </w:rPr>
        <w:t xml:space="preserve">и распространяется на </w:t>
      </w:r>
      <w:r>
        <w:rPr>
          <w:rFonts w:eastAsia="Times New Roman"/>
          <w:bCs/>
          <w:spacing w:val="1"/>
          <w:sz w:val="24"/>
          <w:szCs w:val="24"/>
        </w:rPr>
        <w:t xml:space="preserve">педагогических работников, учебно-вспомогательный  и обслуживающий персонал </w:t>
      </w:r>
    </w:p>
    <w:p>
      <w:pPr>
        <w:pStyle w:val="Normal"/>
        <w:ind w:firstLine="426"/>
        <w:jc w:val="both"/>
        <w:rPr>
          <w:sz w:val="24"/>
          <w:szCs w:val="24"/>
        </w:rPr>
      </w:pPr>
      <w:bookmarkEnd w:id="21"/>
      <w:r>
        <w:rPr>
          <w:sz w:val="24"/>
          <w:szCs w:val="24"/>
        </w:rPr>
        <w:t>1.3. Заработная плата работников учреждения включает в себя:</w:t>
      </w:r>
      <w:bookmarkStart w:id="22" w:name="sub_1013"/>
      <w:bookmarkEnd w:id="22"/>
    </w:p>
    <w:p>
      <w:pPr>
        <w:pStyle w:val="Normal"/>
        <w:ind w:firstLine="426"/>
        <w:jc w:val="both"/>
        <w:rPr>
          <w:sz w:val="24"/>
          <w:szCs w:val="24"/>
        </w:rPr>
      </w:pPr>
      <w:r>
        <w:rPr>
          <w:sz w:val="24"/>
          <w:szCs w:val="24"/>
        </w:rPr>
        <w:tab/>
        <w:t xml:space="preserve">- оклады (должностные оклады) ставки заработной платы (далее – оклады); </w:t>
      </w:r>
    </w:p>
    <w:p>
      <w:pPr>
        <w:pStyle w:val="Normal"/>
        <w:ind w:firstLine="426"/>
        <w:jc w:val="both"/>
        <w:rPr>
          <w:sz w:val="24"/>
          <w:szCs w:val="24"/>
        </w:rPr>
      </w:pPr>
      <w:r>
        <w:rPr>
          <w:sz w:val="24"/>
          <w:szCs w:val="24"/>
        </w:rPr>
        <w:tab/>
        <w:t>- выплаты компенсационного характера;</w:t>
      </w:r>
    </w:p>
    <w:p>
      <w:pPr>
        <w:pStyle w:val="Normal"/>
        <w:ind w:firstLine="426"/>
        <w:jc w:val="both"/>
        <w:rPr>
          <w:sz w:val="24"/>
          <w:szCs w:val="24"/>
        </w:rPr>
      </w:pPr>
      <w:r>
        <w:rPr>
          <w:sz w:val="24"/>
          <w:szCs w:val="24"/>
        </w:rPr>
        <w:t xml:space="preserve"> </w:t>
      </w:r>
      <w:r>
        <w:rPr>
          <w:sz w:val="24"/>
          <w:szCs w:val="24"/>
        </w:rPr>
        <w:t>- выплаты стимулирующего характера.</w:t>
      </w:r>
    </w:p>
    <w:p>
      <w:pPr>
        <w:pStyle w:val="Normal"/>
        <w:ind w:firstLine="426"/>
        <w:jc w:val="both"/>
        <w:rPr>
          <w:sz w:val="24"/>
          <w:szCs w:val="24"/>
        </w:rPr>
      </w:pPr>
      <w:bookmarkStart w:id="23" w:name="sub_1014"/>
      <w:r>
        <w:rPr>
          <w:sz w:val="24"/>
          <w:szCs w:val="24"/>
        </w:rPr>
        <w:t xml:space="preserve">1.4. </w:t>
      </w:r>
      <w:bookmarkEnd w:id="23"/>
      <w:r>
        <w:rPr>
          <w:sz w:val="24"/>
          <w:szCs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региональном Соглашением. </w:t>
      </w:r>
    </w:p>
    <w:p>
      <w:pPr>
        <w:pStyle w:val="Normal"/>
        <w:ind w:firstLine="540"/>
        <w:jc w:val="both"/>
        <w:rPr>
          <w:sz w:val="24"/>
          <w:szCs w:val="24"/>
        </w:rPr>
      </w:pPr>
      <w:r>
        <w:rPr>
          <w:sz w:val="24"/>
          <w:szCs w:val="24"/>
        </w:rPr>
        <w:t>1.5.  Система оплаты труда работников общеобразовательного учреждения устанавливается соглашениями,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Еврейской автономной области, нормативными правовыми актами муниципального образования "Смидовичский муниципальный район".</w:t>
      </w:r>
    </w:p>
    <w:p>
      <w:pPr>
        <w:pStyle w:val="Normal"/>
        <w:ind w:firstLine="540"/>
        <w:jc w:val="both"/>
        <w:rPr>
          <w:sz w:val="24"/>
          <w:szCs w:val="24"/>
        </w:rPr>
      </w:pPr>
      <w:r>
        <w:rPr>
          <w:sz w:val="24"/>
          <w:szCs w:val="24"/>
        </w:rPr>
        <w:t>1.6. Система оплаты труда работников общеобразовательного учреждения устанавливается соглашениями,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Еврейской автономной области, нормативными правовыми актами муниципального образования "Смидовичский муниципальный район".</w:t>
      </w:r>
    </w:p>
    <w:p>
      <w:pPr>
        <w:pStyle w:val="Normal"/>
        <w:ind w:firstLine="540"/>
        <w:jc w:val="both"/>
        <w:rPr>
          <w:sz w:val="24"/>
          <w:szCs w:val="24"/>
        </w:rPr>
      </w:pPr>
      <w:r>
        <w:rPr>
          <w:sz w:val="24"/>
          <w:szCs w:val="24"/>
        </w:rPr>
        <w:t>1.7. Оплата труда работников общеобразовательного учреждения производится на основании трудовых договоров между руководителем учреждения и работниками.</w:t>
      </w:r>
    </w:p>
    <w:p>
      <w:pPr>
        <w:pStyle w:val="Normal"/>
        <w:ind w:firstLine="425"/>
        <w:jc w:val="both"/>
        <w:rPr>
          <w:sz w:val="24"/>
          <w:szCs w:val="24"/>
        </w:rPr>
      </w:pPr>
      <w:r>
        <w:rPr>
          <w:sz w:val="24"/>
          <w:szCs w:val="24"/>
        </w:rPr>
        <w:tab/>
        <w:t>1.8.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pPr>
        <w:pStyle w:val="Normal"/>
        <w:ind w:firstLine="425"/>
        <w:jc w:val="both"/>
        <w:rPr>
          <w:sz w:val="24"/>
          <w:szCs w:val="24"/>
        </w:rPr>
      </w:pPr>
      <w:r>
        <w:rPr>
          <w:sz w:val="24"/>
          <w:szCs w:val="24"/>
        </w:rPr>
        <w:tab/>
        <w:t xml:space="preserve">1.9.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 </w:t>
      </w:r>
    </w:p>
    <w:p>
      <w:pPr>
        <w:pStyle w:val="Normal"/>
        <w:jc w:val="both"/>
        <w:rPr>
          <w:sz w:val="24"/>
          <w:szCs w:val="24"/>
        </w:rPr>
      </w:pPr>
      <w:r>
        <w:rPr>
          <w:sz w:val="24"/>
          <w:szCs w:val="24"/>
        </w:rPr>
      </w:r>
    </w:p>
    <w:p>
      <w:pPr>
        <w:pStyle w:val="Normal"/>
        <w:numPr>
          <w:ilvl w:val="0"/>
          <w:numId w:val="0"/>
        </w:numPr>
        <w:ind w:left="0" w:hanging="0"/>
        <w:jc w:val="center"/>
        <w:outlineLvl w:val="1"/>
        <w:rPr>
          <w:sz w:val="24"/>
          <w:szCs w:val="24"/>
        </w:rPr>
      </w:pPr>
      <w:bookmarkStart w:id="24" w:name="Par124"/>
      <w:bookmarkEnd w:id="24"/>
      <w:r>
        <w:rPr>
          <w:sz w:val="24"/>
          <w:szCs w:val="24"/>
        </w:rPr>
        <w:t>2. Формирование фонда оплаты труда общеобразовательного учреждения</w:t>
      </w:r>
    </w:p>
    <w:p>
      <w:pPr>
        <w:pStyle w:val="Normal"/>
        <w:jc w:val="both"/>
        <w:rPr>
          <w:sz w:val="24"/>
          <w:szCs w:val="24"/>
        </w:rPr>
      </w:pPr>
      <w:r>
        <w:rPr>
          <w:sz w:val="24"/>
          <w:szCs w:val="24"/>
        </w:rPr>
      </w:r>
    </w:p>
    <w:p>
      <w:pPr>
        <w:pStyle w:val="Normal"/>
        <w:ind w:firstLine="540"/>
        <w:jc w:val="both"/>
        <w:rPr>
          <w:sz w:val="24"/>
          <w:szCs w:val="24"/>
        </w:rPr>
      </w:pPr>
      <w:r>
        <w:rPr>
          <w:sz w:val="24"/>
          <w:szCs w:val="24"/>
        </w:rPr>
        <w:t xml:space="preserve">Формирование фонда оплаты труда общеобразовательного учреждения осуществляется в пределах объема средств общеобразовательного учреждения на текущий финансовый год в соответствии с законами Еврейской автономной области от 30.10.2013 г </w:t>
      </w:r>
      <w:hyperlink r:id="rId4">
        <w:r>
          <w:rPr>
            <w:sz w:val="24"/>
            <w:szCs w:val="24"/>
          </w:rPr>
          <w:t>N 374  «Об определении норматива финансирования на получение общедоступного и бесплатного начального общего, основого общего, среднего общего, а так же обеспечение дополнительного образования в общеобразовательных организациях, расположенных на территории Еврейской автономной области»</w:t>
        </w:r>
      </w:hyperlink>
    </w:p>
    <w:p>
      <w:pPr>
        <w:pStyle w:val="Normal"/>
        <w:ind w:firstLine="540"/>
        <w:jc w:val="both"/>
        <w:rPr>
          <w:sz w:val="24"/>
          <w:szCs w:val="24"/>
        </w:rPr>
      </w:pPr>
      <w:hyperlink r:id="rId5">
        <w:r>
          <w:rPr>
            <w:sz w:val="24"/>
            <w:szCs w:val="24"/>
          </w:rPr>
          <w:t xml:space="preserve">    </w:t>
        </w:r>
        <w:r>
          <w:rPr>
            <w:sz w:val="24"/>
            <w:szCs w:val="24"/>
          </w:rPr>
          <w:t>З</w:t>
        </w:r>
      </w:hyperlink>
    </w:p>
    <w:p>
      <w:pPr>
        <w:pStyle w:val="Normal"/>
        <w:numPr>
          <w:ilvl w:val="0"/>
          <w:numId w:val="0"/>
        </w:numPr>
        <w:ind w:left="0" w:hanging="0"/>
        <w:outlineLvl w:val="1"/>
        <w:rPr>
          <w:sz w:val="24"/>
          <w:szCs w:val="24"/>
        </w:rPr>
      </w:pPr>
      <w:r>
        <w:rPr>
          <w:sz w:val="24"/>
          <w:szCs w:val="24"/>
        </w:rPr>
      </w:r>
      <w:bookmarkStart w:id="25" w:name="Par129"/>
      <w:bookmarkStart w:id="26" w:name="Par129"/>
      <w:bookmarkEnd w:id="26"/>
    </w:p>
    <w:p>
      <w:pPr>
        <w:pStyle w:val="Normal"/>
        <w:numPr>
          <w:ilvl w:val="0"/>
          <w:numId w:val="0"/>
        </w:numPr>
        <w:ind w:left="0" w:hanging="0"/>
        <w:jc w:val="center"/>
        <w:outlineLvl w:val="1"/>
        <w:rPr>
          <w:sz w:val="24"/>
          <w:szCs w:val="24"/>
        </w:rPr>
      </w:pPr>
      <w:bookmarkStart w:id="27" w:name="Par138"/>
      <w:bookmarkEnd w:id="27"/>
      <w:r>
        <w:rPr>
          <w:sz w:val="24"/>
          <w:szCs w:val="24"/>
        </w:rPr>
        <w:t>3. Распределение фонда оплаты труда общеобразовательного учреждения</w:t>
      </w:r>
    </w:p>
    <w:p>
      <w:pPr>
        <w:pStyle w:val="Normal"/>
        <w:jc w:val="both"/>
        <w:rPr>
          <w:sz w:val="24"/>
          <w:szCs w:val="24"/>
        </w:rPr>
      </w:pPr>
      <w:r>
        <w:rPr>
          <w:sz w:val="24"/>
          <w:szCs w:val="24"/>
        </w:rPr>
      </w:r>
    </w:p>
    <w:p>
      <w:pPr>
        <w:pStyle w:val="Normal"/>
        <w:ind w:firstLine="540"/>
        <w:jc w:val="both"/>
        <w:rPr>
          <w:sz w:val="24"/>
          <w:szCs w:val="24"/>
        </w:rPr>
      </w:pPr>
      <w:r>
        <w:rPr>
          <w:sz w:val="24"/>
          <w:szCs w:val="24"/>
        </w:rPr>
        <w:t>3.1. Фонд оплаты труда общеобразовательного учреждения включает в себя заработную плату административно-управленческого персонала, педагогических работников, осуществляющих учебный процесс, учебно-вспомогательного персонала, младшего обслуживающего персонала и состоит из базовой и стимулирующей части.</w:t>
      </w:r>
    </w:p>
    <w:p>
      <w:pPr>
        <w:pStyle w:val="Normal"/>
        <w:ind w:firstLine="540"/>
        <w:jc w:val="both"/>
        <w:rPr>
          <w:sz w:val="24"/>
          <w:szCs w:val="24"/>
        </w:rPr>
      </w:pPr>
      <w:r>
        <w:rPr>
          <w:sz w:val="24"/>
          <w:szCs w:val="24"/>
        </w:rPr>
        <w:t>3.2. Базовая часть фонда оплаты труда обеспечивает гарантированную заработную плату руководителей (руководитель общеобразовательного учреждения, руководитель структурного подразделения, заместители руководителя и др.), педагогических работников, непосредственно осуществляющих образовательный процесс (учителя, преподаватели), учебно-вспомогательного (воспитатели, воспитатели групп продленного дня, педагоги-психологи, психологи, социальные педагоги, педагоги дополнительного образования, организаторы внеклассной и внешкольной работы, лаборанты и др.) и младшего обслуживающего (уборщики, дворники, водители и др.) персонала общеобразовательного учреждения.</w:t>
      </w:r>
    </w:p>
    <w:p>
      <w:pPr>
        <w:pStyle w:val="Normal"/>
        <w:ind w:firstLine="540"/>
        <w:jc w:val="both"/>
        <w:rPr>
          <w:sz w:val="24"/>
          <w:szCs w:val="24"/>
        </w:rPr>
      </w:pPr>
      <w:r>
        <w:rPr>
          <w:sz w:val="24"/>
          <w:szCs w:val="24"/>
        </w:rPr>
        <w:t>3.3. Руководитель общеобразовательного учреждения формирует и утверждает штатное расписание учреждения в пределах базовой части фонда оплаты труда, при этом:</w:t>
      </w:r>
    </w:p>
    <w:p>
      <w:pPr>
        <w:pStyle w:val="Normal"/>
        <w:ind w:firstLine="540"/>
        <w:jc w:val="both"/>
        <w:rPr>
          <w:sz w:val="24"/>
          <w:szCs w:val="24"/>
        </w:rPr>
      </w:pPr>
      <w:r>
        <w:rPr>
          <w:sz w:val="24"/>
          <w:szCs w:val="24"/>
        </w:rPr>
        <w:t>доля фонда оплаты труда для педагогического персонала, непосредственно осуществляющего учебный процесс, устанавливается в объеме не менее фактического уровня за предыдущий финансовой год (за исключением случаев снижения объема оказываемых учреждением образовательных услуг);</w:t>
      </w:r>
    </w:p>
    <w:p>
      <w:pPr>
        <w:pStyle w:val="Normal"/>
        <w:ind w:firstLine="540"/>
        <w:jc w:val="both"/>
        <w:rPr>
          <w:sz w:val="24"/>
          <w:szCs w:val="24"/>
        </w:rPr>
      </w:pPr>
      <w:r>
        <w:rPr>
          <w:sz w:val="24"/>
          <w:szCs w:val="24"/>
        </w:rPr>
        <w:t>доля фонда оплаты труда для административно-управленческого, учебно-вспомогательного и младшего обслуживающего персонала устанавливается в объеме, не превышающем фактический уровень за предыдущий финансовый год.</w:t>
      </w:r>
    </w:p>
    <w:p>
      <w:pPr>
        <w:pStyle w:val="Normal"/>
        <w:ind w:firstLine="540"/>
        <w:jc w:val="both"/>
        <w:rPr>
          <w:sz w:val="24"/>
          <w:szCs w:val="24"/>
        </w:rPr>
      </w:pPr>
      <w:r>
        <w:rPr>
          <w:sz w:val="24"/>
          <w:szCs w:val="24"/>
        </w:rPr>
        <w:t>3.4. Денежные средства ФОТб, не использованные в течение финансового года, а также экономия, сложившаяся в результате сокращения классов, направляются на стимулирование работников общеобразовательных учреждений.</w:t>
      </w:r>
    </w:p>
    <w:p>
      <w:pPr>
        <w:pStyle w:val="Normal"/>
        <w:jc w:val="both"/>
        <w:rPr>
          <w:sz w:val="24"/>
          <w:szCs w:val="24"/>
        </w:rPr>
      </w:pPr>
      <w:r>
        <w:rPr>
          <w:sz w:val="24"/>
          <w:szCs w:val="24"/>
        </w:rPr>
      </w:r>
    </w:p>
    <w:p>
      <w:pPr>
        <w:pStyle w:val="Normal"/>
        <w:numPr>
          <w:ilvl w:val="0"/>
          <w:numId w:val="0"/>
        </w:numPr>
        <w:ind w:left="0" w:hanging="0"/>
        <w:jc w:val="center"/>
        <w:outlineLvl w:val="1"/>
        <w:rPr>
          <w:sz w:val="24"/>
          <w:szCs w:val="24"/>
        </w:rPr>
      </w:pPr>
      <w:bookmarkStart w:id="28" w:name="Par148"/>
      <w:bookmarkEnd w:id="28"/>
      <w:r>
        <w:rPr>
          <w:sz w:val="24"/>
          <w:szCs w:val="24"/>
        </w:rPr>
        <w:t>4. Определение стоимости бюджетной образовательной услуги</w:t>
      </w:r>
    </w:p>
    <w:p>
      <w:pPr>
        <w:pStyle w:val="Normal"/>
        <w:jc w:val="center"/>
        <w:rPr>
          <w:sz w:val="24"/>
          <w:szCs w:val="24"/>
        </w:rPr>
      </w:pPr>
      <w:r>
        <w:rPr>
          <w:sz w:val="24"/>
          <w:szCs w:val="24"/>
        </w:rPr>
        <w:t>в общеобразовательном учреждении</w:t>
      </w:r>
    </w:p>
    <w:p>
      <w:pPr>
        <w:pStyle w:val="Normal"/>
        <w:jc w:val="both"/>
        <w:rPr>
          <w:sz w:val="24"/>
          <w:szCs w:val="24"/>
        </w:rPr>
      </w:pPr>
      <w:r>
        <w:rPr>
          <w:sz w:val="24"/>
          <w:szCs w:val="24"/>
        </w:rPr>
      </w:r>
    </w:p>
    <w:p>
      <w:pPr>
        <w:pStyle w:val="Normal"/>
        <w:ind w:firstLine="540"/>
        <w:jc w:val="both"/>
        <w:rPr>
          <w:sz w:val="24"/>
          <w:szCs w:val="24"/>
        </w:rPr>
      </w:pPr>
      <w:r>
        <w:rPr>
          <w:sz w:val="24"/>
          <w:szCs w:val="24"/>
        </w:rPr>
        <w:t>4.1. Фонд оплаты труда педагогического персонала, осуществляющего учебный процесс, формируется исходя из стоимости бюджетной образовательной услуги на одного обучающегося с учетом повышающих коэффициентов за специфику работы в общеобразовательном учреждении, сложность и приоритетность предмета, распределенных на четыре группы сложности, и за квалификационную категорию педагога. Заработная плата руководителя общеобразовательного учреждения устанавливается путем произведения оклада, равного среднему значению заработной платы педагогических работников данного учреждения, и коэффициента, установленного по группам оплаты труда руководителей.</w:t>
      </w:r>
    </w:p>
    <w:p>
      <w:pPr>
        <w:pStyle w:val="Normal"/>
        <w:ind w:firstLine="540"/>
        <w:jc w:val="both"/>
        <w:rPr>
          <w:sz w:val="24"/>
          <w:szCs w:val="24"/>
        </w:rPr>
      </w:pPr>
      <w:r>
        <w:rPr>
          <w:sz w:val="24"/>
          <w:szCs w:val="24"/>
        </w:rPr>
        <w:t>Стоимость бюджетной образовательной услуги определяется путем умножения фонда аудиторной занятости педагогических работников, осуществляющих учебный процесс, без учета районного коэффициента, процентной надбавки за стаж работы в южных районах Дальнего Востока, но с учетом коэффициента на повышение ставок и окладов специалистам, работающим в сельской местности, на количество недель в учебном году и деления полученного результата на произведение годового количества часов по учебному плану, количества учащихся по каждому классу, количества недель в календарном году.</w:t>
      </w:r>
    </w:p>
    <w:p>
      <w:pPr>
        <w:pStyle w:val="Normal"/>
        <w:ind w:firstLine="540"/>
        <w:jc w:val="both"/>
        <w:rPr>
          <w:sz w:val="24"/>
          <w:szCs w:val="24"/>
        </w:rPr>
      </w:pPr>
      <w:r>
        <w:rPr>
          <w:sz w:val="24"/>
          <w:szCs w:val="24"/>
        </w:rPr>
        <w:t>4.2. Базовая часть фонда оплаты труда для педагогического персонала, осуществляющего учебный процесс, состоит из примерного соотношения общей части и специальной частей - 75% и 25% соответственно.</w:t>
      </w:r>
    </w:p>
    <w:p>
      <w:pPr>
        <w:pStyle w:val="Normal"/>
        <w:ind w:firstLine="540"/>
        <w:jc w:val="both"/>
        <w:rPr>
          <w:sz w:val="24"/>
          <w:szCs w:val="24"/>
        </w:rPr>
      </w:pPr>
      <w:r>
        <w:rPr>
          <w:sz w:val="24"/>
          <w:szCs w:val="24"/>
        </w:rPr>
        <w:t>4.3. Общая и специальная части фонда оплаты труда педагогического персонала,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w:t>
      </w:r>
    </w:p>
    <w:p>
      <w:pPr>
        <w:pStyle w:val="Normal"/>
        <w:ind w:firstLine="540"/>
        <w:jc w:val="both"/>
        <w:rPr>
          <w:sz w:val="24"/>
          <w:szCs w:val="24"/>
        </w:rPr>
      </w:pPr>
      <w:r>
        <w:rPr>
          <w:sz w:val="24"/>
          <w:szCs w:val="24"/>
        </w:rPr>
        <w:t>Повышающий коэффициент за сложность и приоритетность предмета в зависимости от специфики образовательной программы учреждения определяется по четырем группам на основании следующих критериев:</w:t>
      </w:r>
    </w:p>
    <w:p>
      <w:pPr>
        <w:pStyle w:val="Normal"/>
        <w:ind w:firstLine="540"/>
        <w:jc w:val="both"/>
        <w:rPr>
          <w:sz w:val="24"/>
          <w:szCs w:val="24"/>
        </w:rPr>
      </w:pPr>
      <w:r>
        <w:rPr>
          <w:sz w:val="24"/>
          <w:szCs w:val="24"/>
        </w:rPr>
        <w:t>участие предмета в итоговой аттестации, в том числе в форме ЕГЭ и других формах независимой аттестации;</w:t>
      </w:r>
    </w:p>
    <w:p>
      <w:pPr>
        <w:pStyle w:val="Normal"/>
        <w:ind w:firstLine="540"/>
        <w:jc w:val="both"/>
        <w:rPr>
          <w:sz w:val="24"/>
          <w:szCs w:val="24"/>
        </w:rPr>
      </w:pPr>
      <w:r>
        <w:rPr>
          <w:sz w:val="24"/>
          <w:szCs w:val="24"/>
        </w:rPr>
        <w:t>дополнительная нагрузка педагога, связанная с подготовкой к урокам, большая информативная емкость предмета, постоянное обновление содержания, наличие большого количества источников (например - литература, история, география), необходимостью подготовки лабораторного, демонстрационного оборудования, неблагоприятными условиями для здоровья (например - химия), возрастными особенностями учащихся (начальная школа);</w:t>
      </w:r>
    </w:p>
    <w:p>
      <w:pPr>
        <w:pStyle w:val="Normal"/>
        <w:ind w:firstLine="540"/>
        <w:jc w:val="both"/>
        <w:rPr>
          <w:sz w:val="24"/>
          <w:szCs w:val="24"/>
        </w:rPr>
      </w:pPr>
      <w:r>
        <w:rPr>
          <w:sz w:val="24"/>
          <w:szCs w:val="24"/>
        </w:rPr>
        <w:t>специфика образовательной программы учреждения, определяемая концепцией программы развития, и учет вклада в ее реализацию данного предмета.</w:t>
      </w:r>
    </w:p>
    <w:p>
      <w:pPr>
        <w:pStyle w:val="Normal"/>
        <w:ind w:firstLine="540"/>
        <w:jc w:val="both"/>
        <w:rPr>
          <w:sz w:val="24"/>
          <w:szCs w:val="24"/>
        </w:rPr>
      </w:pPr>
      <w:r>
        <w:rPr>
          <w:sz w:val="24"/>
          <w:szCs w:val="24"/>
        </w:rPr>
        <w:t>В результате чего вводятся следующие группы сложности:</w:t>
      </w:r>
    </w:p>
    <w:p>
      <w:pPr>
        <w:pStyle w:val="Normal"/>
        <w:ind w:firstLine="540"/>
        <w:jc w:val="both"/>
        <w:rPr>
          <w:sz w:val="24"/>
          <w:szCs w:val="24"/>
        </w:rPr>
      </w:pPr>
      <w:r>
        <w:rPr>
          <w:sz w:val="24"/>
          <w:szCs w:val="24"/>
        </w:rPr>
        <w:t>1 группа сложности (русский язык, литература, иностранный язык, математика, литература ЕАО, 1 класс начальной школы);</w:t>
      </w:r>
    </w:p>
    <w:p>
      <w:pPr>
        <w:pStyle w:val="Normal"/>
        <w:ind w:firstLine="540"/>
        <w:jc w:val="both"/>
        <w:rPr>
          <w:sz w:val="24"/>
          <w:szCs w:val="24"/>
        </w:rPr>
      </w:pPr>
      <w:r>
        <w:rPr>
          <w:sz w:val="24"/>
          <w:szCs w:val="24"/>
        </w:rPr>
        <w:t>2 группа сложности (история, обществознание, география, биология, информатика, физика, химия, 2 - 4 классы начальной школы);</w:t>
      </w:r>
    </w:p>
    <w:p>
      <w:pPr>
        <w:pStyle w:val="Normal"/>
        <w:ind w:firstLine="540"/>
        <w:jc w:val="both"/>
        <w:rPr>
          <w:sz w:val="24"/>
          <w:szCs w:val="24"/>
        </w:rPr>
      </w:pPr>
      <w:r>
        <w:rPr>
          <w:sz w:val="24"/>
          <w:szCs w:val="24"/>
        </w:rPr>
        <w:t>3 группа сложности (экономика, технология, МХК, литературное краеведение);</w:t>
      </w:r>
    </w:p>
    <w:p>
      <w:pPr>
        <w:pStyle w:val="Normal"/>
        <w:ind w:firstLine="540"/>
        <w:jc w:val="both"/>
        <w:rPr>
          <w:sz w:val="24"/>
          <w:szCs w:val="24"/>
        </w:rPr>
      </w:pPr>
      <w:r>
        <w:rPr>
          <w:sz w:val="24"/>
          <w:szCs w:val="24"/>
        </w:rPr>
        <w:t>4 группа сложности (физическая культура, ИЗО, музыка, черчение, ОБЖ, уроки здоровья).</w:t>
      </w:r>
    </w:p>
    <w:p>
      <w:pPr>
        <w:pStyle w:val="Normal"/>
        <w:ind w:firstLine="540"/>
        <w:jc w:val="both"/>
        <w:rPr>
          <w:sz w:val="24"/>
          <w:szCs w:val="24"/>
        </w:rPr>
      </w:pPr>
      <w:r>
        <w:rPr>
          <w:sz w:val="24"/>
          <w:szCs w:val="24"/>
        </w:rPr>
        <w:t>4.4.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 часы аудиторной занятости, а также часов неаудиторной занятости.</w:t>
      </w:r>
    </w:p>
    <w:p>
      <w:pPr>
        <w:pStyle w:val="Normal"/>
        <w:ind w:firstLine="540"/>
        <w:jc w:val="both"/>
        <w:rPr>
          <w:sz w:val="24"/>
          <w:szCs w:val="24"/>
        </w:rPr>
      </w:pPr>
      <w:r>
        <w:rPr>
          <w:sz w:val="24"/>
          <w:szCs w:val="24"/>
        </w:rPr>
        <w:t>4.5. Общая часть фонда оплаты труда педагогического персонала, непосредственно осуществляющего учебный процесс, состоит из двух частей: фонда оплаты аудиторной занятости и неаудиторной занятости.</w:t>
      </w:r>
    </w:p>
    <w:p>
      <w:pPr>
        <w:pStyle w:val="Normal"/>
        <w:ind w:firstLine="540"/>
        <w:jc w:val="both"/>
        <w:rPr>
          <w:sz w:val="24"/>
          <w:szCs w:val="24"/>
        </w:rPr>
      </w:pPr>
      <w:r>
        <w:rPr>
          <w:sz w:val="24"/>
          <w:szCs w:val="24"/>
        </w:rPr>
        <w:t>Аудиторная занятость педагогических работников включает проведение уроков.</w:t>
      </w:r>
    </w:p>
    <w:p>
      <w:pPr>
        <w:pStyle w:val="Normal"/>
        <w:ind w:firstLine="540"/>
        <w:jc w:val="both"/>
        <w:rPr>
          <w:sz w:val="24"/>
          <w:szCs w:val="24"/>
        </w:rPr>
      </w:pPr>
      <w:r>
        <w:rPr>
          <w:sz w:val="24"/>
          <w:szCs w:val="24"/>
        </w:rPr>
        <w:t>Неаудиторная занятость педагогических работников включает следующие виды работ с обучающимися в соответствии с должностными обязанностями: проверка тетрадей, заведование кабинетами, мастерскими, опытными хозяйствами, руководство кружком, методическим объединением, осуществление функций классного руководителя.</w:t>
      </w:r>
    </w:p>
    <w:p>
      <w:pPr>
        <w:pStyle w:val="Normal"/>
        <w:ind w:firstLine="540"/>
        <w:jc w:val="both"/>
        <w:rPr>
          <w:sz w:val="24"/>
          <w:szCs w:val="24"/>
        </w:rPr>
      </w:pPr>
      <w:r>
        <w:rPr>
          <w:sz w:val="24"/>
          <w:szCs w:val="24"/>
        </w:rPr>
        <w:t>Примерное соотношение фонда оплаты труда аудиторной занятости и фонда оплаты труда неаудиторной занятости - 85% и 15% соответственно. Данное соотношение и порядок распределения фонда оплаты труда неаудиторной занятости могут определяться самим общеобразовательным учреждением, исходя из специфики его образовательной программы.</w:t>
      </w:r>
    </w:p>
    <w:p>
      <w:pPr>
        <w:pStyle w:val="Normal"/>
        <w:ind w:firstLine="540"/>
        <w:jc w:val="both"/>
        <w:rPr>
          <w:sz w:val="24"/>
          <w:szCs w:val="24"/>
        </w:rPr>
      </w:pPr>
      <w:r>
        <w:rPr>
          <w:sz w:val="24"/>
          <w:szCs w:val="24"/>
        </w:rPr>
        <w:t>Для определения величины гарантированной оплаты труда педагогического работника вводится условная единица "стоимость 1 ученико-часа" как основа расчета бюджетной образовательной услуги.</w:t>
      </w:r>
    </w:p>
    <w:p>
      <w:pPr>
        <w:pStyle w:val="Normal"/>
        <w:ind w:firstLine="540"/>
        <w:jc w:val="both"/>
        <w:rPr>
          <w:sz w:val="24"/>
          <w:szCs w:val="24"/>
        </w:rPr>
      </w:pPr>
      <w:r>
        <w:rPr>
          <w:sz w:val="24"/>
          <w:szCs w:val="24"/>
        </w:rPr>
        <w:t>Оплата труда педагогических работников, осуществляющих учебный процесс, производится на основе стоимости одного часа преподавательской работы за одного обучающегося (стоимость бюджетной образовательной услуги) без учета районного коэффициента и процентной надбавки за стаж работы в южных районах Дальнего Востока.</w:t>
      </w:r>
    </w:p>
    <w:p>
      <w:pPr>
        <w:pStyle w:val="Normal"/>
        <w:ind w:firstLine="540"/>
        <w:jc w:val="both"/>
        <w:rPr>
          <w:sz w:val="24"/>
          <w:szCs w:val="24"/>
        </w:rPr>
      </w:pPr>
      <w:r>
        <w:rPr>
          <w:sz w:val="24"/>
          <w:szCs w:val="24"/>
        </w:rPr>
        <w:t>4.6. Учебный план разрабатывается общеобразовательным учреждением самостоятельно. Максимальная учебная нагрузка не может превышать нормы, установленные федеральным базисным учебным планом и санитарными правилами и нормами.</w:t>
      </w:r>
    </w:p>
    <w:p>
      <w:pPr>
        <w:pStyle w:val="Normal"/>
        <w:ind w:firstLine="540"/>
        <w:jc w:val="both"/>
        <w:rPr>
          <w:sz w:val="24"/>
          <w:szCs w:val="24"/>
        </w:rPr>
      </w:pPr>
      <w:r>
        <w:rPr>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w:t>
      </w:r>
    </w:p>
    <w:p>
      <w:pPr>
        <w:pStyle w:val="Normal"/>
        <w:ind w:firstLine="540"/>
        <w:jc w:val="both"/>
        <w:rPr>
          <w:sz w:val="24"/>
          <w:szCs w:val="24"/>
        </w:rPr>
      </w:pPr>
      <w:r>
        <w:rPr>
          <w:sz w:val="24"/>
          <w:szCs w:val="24"/>
        </w:rPr>
        <w:t>4.7. О возможном уменьшении стоимости бюджетной образовательной услуги в случае изменения количества часов по учебному плану по преподаваемому предмету или количества учеников работник предупреждается не позднее чем за два месяца.</w:t>
      </w:r>
    </w:p>
    <w:p>
      <w:pPr>
        <w:pStyle w:val="Normal"/>
        <w:ind w:firstLine="540"/>
        <w:jc w:val="both"/>
        <w:rPr>
          <w:sz w:val="24"/>
          <w:szCs w:val="24"/>
        </w:rPr>
      </w:pPr>
      <w:r>
        <w:rPr>
          <w:sz w:val="24"/>
          <w:szCs w:val="24"/>
        </w:rPr>
        <w:t>4.8. Стоимость бюджетной образовательной услуги рассчитывается общеобразовательным учреждением по состоянию на 1 января и на 1 сентября текущего календарного года.</w:t>
      </w:r>
    </w:p>
    <w:p>
      <w:pPr>
        <w:pStyle w:val="Normal"/>
        <w:ind w:firstLine="540"/>
        <w:jc w:val="both"/>
        <w:rPr>
          <w:sz w:val="24"/>
          <w:szCs w:val="24"/>
        </w:rPr>
      </w:pPr>
      <w:r>
        <w:rPr>
          <w:sz w:val="24"/>
          <w:szCs w:val="24"/>
        </w:rPr>
        <w:t>4.9. Специальная часть фонда оплаты труда педагогического персонала, осуществляющего учебный процесс, включает в себя:</w:t>
      </w:r>
    </w:p>
    <w:p>
      <w:pPr>
        <w:pStyle w:val="Normal"/>
        <w:ind w:firstLine="540"/>
        <w:jc w:val="both"/>
        <w:rPr>
          <w:sz w:val="24"/>
          <w:szCs w:val="24"/>
        </w:rPr>
      </w:pPr>
      <w:r>
        <w:rPr>
          <w:sz w:val="24"/>
          <w:szCs w:val="24"/>
        </w:rPr>
        <w:t xml:space="preserve">выплаты компенсационного характера, предусмотренные Трудовым </w:t>
      </w:r>
      <w:hyperlink r:id="rId6">
        <w:r>
          <w:rPr>
            <w:sz w:val="24"/>
            <w:szCs w:val="24"/>
          </w:rPr>
          <w:t>кодексом</w:t>
        </w:r>
      </w:hyperlink>
      <w:r>
        <w:rPr>
          <w:sz w:val="24"/>
          <w:szCs w:val="24"/>
        </w:rPr>
        <w:t xml:space="preserve"> РФ и нормативными актами области;</w:t>
      </w:r>
    </w:p>
    <w:p>
      <w:pPr>
        <w:pStyle w:val="Normal"/>
        <w:ind w:firstLine="540"/>
        <w:jc w:val="both"/>
        <w:rPr>
          <w:sz w:val="24"/>
          <w:szCs w:val="24"/>
        </w:rPr>
      </w:pPr>
      <w:r>
        <w:rPr>
          <w:sz w:val="24"/>
          <w:szCs w:val="24"/>
        </w:rPr>
        <w:t>повышающие коэффициенты за сложность и приоритетность предмета в зависимости от специфики образовательной программы данного учреждения, за квалификационную категорию педагога и молодым специалистам;</w:t>
      </w:r>
    </w:p>
    <w:p>
      <w:pPr>
        <w:pStyle w:val="Normal"/>
        <w:ind w:firstLine="540"/>
        <w:jc w:val="both"/>
        <w:rPr>
          <w:sz w:val="24"/>
          <w:szCs w:val="24"/>
        </w:rPr>
      </w:pPr>
      <w:r>
        <w:rPr>
          <w:sz w:val="24"/>
          <w:szCs w:val="24"/>
        </w:rPr>
        <w:t>ежемесячные доплаты за звания.</w:t>
      </w:r>
    </w:p>
    <w:p>
      <w:pPr>
        <w:pStyle w:val="Normal"/>
        <w:ind w:firstLine="540"/>
        <w:jc w:val="both"/>
        <w:rPr>
          <w:sz w:val="24"/>
          <w:szCs w:val="24"/>
        </w:rPr>
      </w:pPr>
      <w:r>
        <w:rPr>
          <w:sz w:val="24"/>
          <w:szCs w:val="24"/>
        </w:rPr>
        <w:t>Если педагог ведет несколько предметов в разных классах, то его заработная плата рассчитывается по каждому предмету и классу отдельно, а также за часы проведения факультативных занятий.</w:t>
      </w:r>
    </w:p>
    <w:p>
      <w:pPr>
        <w:pStyle w:val="Normal"/>
        <w:ind w:firstLine="540"/>
        <w:jc w:val="both"/>
        <w:rPr>
          <w:sz w:val="24"/>
          <w:szCs w:val="24"/>
        </w:rPr>
      </w:pPr>
      <w:r>
        <w:rPr>
          <w:sz w:val="24"/>
          <w:szCs w:val="24"/>
        </w:rPr>
        <w:t>Если педагог ведет индивидуальное обучение детей, то расчет оклада осуществляется исходя из списочного состава учащихся в классе, в который включены вышеуказанные учащиеся (без учета количества учащихся, находящихся на индивидуальном обучении), но не более 25 человек.</w:t>
      </w:r>
    </w:p>
    <w:p>
      <w:pPr>
        <w:pStyle w:val="Normal"/>
        <w:jc w:val="both"/>
        <w:rPr>
          <w:sz w:val="24"/>
          <w:szCs w:val="24"/>
        </w:rPr>
      </w:pPr>
      <w:r>
        <w:rPr>
          <w:sz w:val="24"/>
          <w:szCs w:val="24"/>
        </w:rPr>
        <w:t xml:space="preserve">(в ред. </w:t>
      </w:r>
      <w:hyperlink r:id="rId7">
        <w:r>
          <w:rPr>
            <w:sz w:val="24"/>
            <w:szCs w:val="24"/>
          </w:rPr>
          <w:t>постановления</w:t>
        </w:r>
      </w:hyperlink>
      <w:r>
        <w:rPr>
          <w:sz w:val="24"/>
          <w:szCs w:val="24"/>
        </w:rPr>
        <w:t xml:space="preserve"> администрации МО "Смидовичский муниципальный район" ЕАО от 18.02.2011 N 270)</w:t>
      </w:r>
    </w:p>
    <w:p>
      <w:pPr>
        <w:pStyle w:val="Normal"/>
        <w:ind w:firstLine="540"/>
        <w:jc w:val="both"/>
        <w:rPr>
          <w:sz w:val="24"/>
          <w:szCs w:val="24"/>
        </w:rPr>
      </w:pPr>
      <w:r>
        <w:rPr>
          <w:sz w:val="24"/>
          <w:szCs w:val="24"/>
        </w:rPr>
        <w:t>При делении классов на группы по физкультуре, иностранному языку, технологии и информатике оплата труда педагога производится из расчета количества учащихся в группе.</w:t>
      </w:r>
    </w:p>
    <w:p>
      <w:pPr>
        <w:pStyle w:val="Normal"/>
        <w:ind w:firstLine="540"/>
        <w:jc w:val="both"/>
        <w:rPr>
          <w:sz w:val="24"/>
          <w:szCs w:val="24"/>
        </w:rPr>
      </w:pPr>
      <w:r>
        <w:rPr>
          <w:sz w:val="24"/>
          <w:szCs w:val="24"/>
        </w:rPr>
        <w:t>С 1 января 2009 года повышающие коэффициенты при делении классов на группы при преподавании иностранных языков, информатики, технологии, физической культуры устанавливаются независимо от количества учащихся в группе - 1,92.</w:t>
      </w:r>
    </w:p>
    <w:p>
      <w:pPr>
        <w:pStyle w:val="Normal"/>
        <w:ind w:firstLine="540"/>
        <w:jc w:val="both"/>
        <w:rPr>
          <w:sz w:val="24"/>
          <w:szCs w:val="24"/>
        </w:rPr>
      </w:pPr>
      <w:r>
        <w:rPr>
          <w:sz w:val="24"/>
          <w:szCs w:val="24"/>
        </w:rPr>
        <w:t>Повышающий коэффициент соотношения средней наполняемости класса в образовательном учреждении к нормативной наполняемости коррекционного класса - 1,73.</w:t>
      </w:r>
    </w:p>
    <w:p>
      <w:pPr>
        <w:pStyle w:val="Normal"/>
        <w:jc w:val="both"/>
        <w:rPr>
          <w:sz w:val="24"/>
          <w:szCs w:val="24"/>
        </w:rPr>
      </w:pPr>
      <w:r>
        <w:rPr>
          <w:sz w:val="24"/>
          <w:szCs w:val="24"/>
        </w:rPr>
        <w:t xml:space="preserve">(пп. 5.11 введен </w:t>
      </w:r>
      <w:hyperlink r:id="rId8">
        <w:r>
          <w:rPr>
            <w:sz w:val="24"/>
            <w:szCs w:val="24"/>
          </w:rPr>
          <w:t>постановлением</w:t>
        </w:r>
      </w:hyperlink>
      <w:r>
        <w:rPr>
          <w:sz w:val="24"/>
          <w:szCs w:val="24"/>
        </w:rPr>
        <w:t xml:space="preserve"> администрации МО "Смидовичский муниципальный район" ЕАО от 16.07.2009 N 1901)</w:t>
      </w:r>
    </w:p>
    <w:p>
      <w:pPr>
        <w:pStyle w:val="Normal"/>
        <w:ind w:firstLine="540"/>
        <w:jc w:val="both"/>
        <w:rPr>
          <w:sz w:val="24"/>
          <w:szCs w:val="24"/>
        </w:rPr>
      </w:pPr>
      <w:r>
        <w:rPr>
          <w:sz w:val="24"/>
          <w:szCs w:val="24"/>
        </w:rPr>
        <w:t>В целях сохранения меры социальной поддержки молодых специалистов из числа педагогических работников, обеспечения притока молодых кадров в общеобразовательные учреждения к окладу педагога (молодого специалиста) применяется повышающий коэффициент - 1,03. Молодому специалисту из числа педагогических работников, окончившему учреждение высшего и среднего профессионального образования и не имеющему стажа педагогической работы по специальности, повышающий коэффициент устанавливается с момента трудоустройства в соответствии с полученной специальностью в общеобразовательное учреждение.</w:t>
      </w:r>
    </w:p>
    <w:p>
      <w:pPr>
        <w:pStyle w:val="Normal"/>
        <w:ind w:firstLine="540"/>
        <w:jc w:val="both"/>
        <w:rPr>
          <w:sz w:val="24"/>
          <w:szCs w:val="24"/>
        </w:rPr>
      </w:pPr>
      <w:r>
        <w:rPr>
          <w:sz w:val="24"/>
          <w:szCs w:val="24"/>
        </w:rPr>
        <w:t>Срок действия коэффициента:</w:t>
      </w:r>
    </w:p>
    <w:p>
      <w:pPr>
        <w:pStyle w:val="Normal"/>
        <w:ind w:firstLine="540"/>
        <w:jc w:val="both"/>
        <w:rPr>
          <w:sz w:val="24"/>
          <w:szCs w:val="24"/>
        </w:rPr>
      </w:pPr>
      <w:r>
        <w:rPr>
          <w:sz w:val="24"/>
          <w:szCs w:val="24"/>
        </w:rPr>
        <w:t>- до истечения трех лет с даты окончания учебного заведения при условии отсутствия квалификационной категории;</w:t>
      </w:r>
    </w:p>
    <w:p>
      <w:pPr>
        <w:pStyle w:val="Normal"/>
        <w:ind w:firstLine="426"/>
        <w:jc w:val="both"/>
        <w:rPr>
          <w:sz w:val="24"/>
          <w:szCs w:val="24"/>
        </w:rPr>
      </w:pPr>
      <w:r>
        <w:rPr>
          <w:sz w:val="24"/>
          <w:szCs w:val="24"/>
        </w:rPr>
        <w:t>- до дня вынесения решения аттестационной комиссии о присвоении квалификационной категории в случае прохождения аттестации педагогическим работником до окончания трехлетнего периода после трудоустройства в общеобразовательное учреждение.</w:t>
      </w:r>
    </w:p>
    <w:p>
      <w:pPr>
        <w:pStyle w:val="Normal"/>
        <w:ind w:firstLine="426"/>
        <w:jc w:val="both"/>
        <w:rPr>
          <w:bCs/>
          <w:sz w:val="24"/>
          <w:szCs w:val="24"/>
        </w:rPr>
      </w:pPr>
      <w:r>
        <w:rPr>
          <w:bCs/>
          <w:sz w:val="24"/>
          <w:szCs w:val="24"/>
        </w:rPr>
        <w:t xml:space="preserve"> </w:t>
      </w:r>
      <w:r>
        <w:rPr>
          <w:bCs/>
          <w:sz w:val="24"/>
          <w:szCs w:val="24"/>
        </w:rPr>
        <w:t>Начисление и выплата молодым специалистам производится ежемесячно пропорционально отработанному времени с учетом районного коэффициента и процентной надбавки за стаж работы в южных районах Дальнего Востока.</w:t>
      </w:r>
    </w:p>
    <w:p>
      <w:pPr>
        <w:pStyle w:val="Normal"/>
        <w:ind w:firstLine="540"/>
        <w:jc w:val="both"/>
        <w:rPr>
          <w:sz w:val="24"/>
          <w:szCs w:val="24"/>
        </w:rPr>
      </w:pPr>
      <w:r>
        <w:rPr>
          <w:sz w:val="24"/>
          <w:szCs w:val="24"/>
        </w:rPr>
        <w:t>В период каникул, не совпадающих с ежегодным отпуском педагогов, оплата труда производится из расчета оклада, установленного до наступления данного периода, с учетом регионального коэффициента удорожания.</w:t>
      </w:r>
    </w:p>
    <w:p>
      <w:pPr>
        <w:pStyle w:val="Normal"/>
        <w:ind w:firstLine="540"/>
        <w:jc w:val="both"/>
        <w:rPr>
          <w:sz w:val="24"/>
          <w:szCs w:val="24"/>
        </w:rPr>
      </w:pPr>
      <w:r>
        <w:rPr>
          <w:sz w:val="24"/>
          <w:szCs w:val="24"/>
        </w:rPr>
        <w:t>Если у педагога в середине учебного года изменилась квалификационная категория, то оклад должен быть пересчитан, и со дня вынесения аттестационной комиссией решения о присвоении квалификационной категории оклад должен выплачиваться в новом размере.</w:t>
      </w:r>
    </w:p>
    <w:p>
      <w:pPr>
        <w:pStyle w:val="Normal"/>
        <w:ind w:firstLine="540"/>
        <w:jc w:val="both"/>
        <w:rPr>
          <w:sz w:val="24"/>
          <w:szCs w:val="24"/>
        </w:rPr>
      </w:pPr>
      <w:r>
        <w:rPr>
          <w:sz w:val="24"/>
          <w:szCs w:val="24"/>
        </w:rPr>
        <w:t>При невыполнении по независящим от педагога причинам объема учебной нагрузки, установленной при тарификации, уменьшение заработной платы не производится.</w:t>
      </w:r>
    </w:p>
    <w:p>
      <w:pPr>
        <w:pStyle w:val="Normal"/>
        <w:ind w:firstLine="540"/>
        <w:jc w:val="both"/>
        <w:rPr>
          <w:sz w:val="24"/>
          <w:szCs w:val="24"/>
        </w:rPr>
      </w:pPr>
      <w:r>
        <w:rPr>
          <w:sz w:val="24"/>
          <w:szCs w:val="24"/>
        </w:rPr>
        <w:t>Оплата труда педагогов за часы учебных занятий, выполненные при замещении временно отсутствующих работников по болезни и другим причинам, производится дополнительно, исходя из стоимости бюджетной образовательной услуги за один час преподавательской работы в порядке, установленном настоящим положением.</w:t>
      </w:r>
    </w:p>
    <w:p>
      <w:pPr>
        <w:pStyle w:val="Normal"/>
        <w:ind w:firstLine="426"/>
        <w:jc w:val="center"/>
        <w:rPr>
          <w:b/>
          <w:b/>
          <w:sz w:val="24"/>
          <w:szCs w:val="24"/>
        </w:rPr>
      </w:pPr>
      <w:r>
        <w:rPr>
          <w:b/>
          <w:sz w:val="24"/>
          <w:szCs w:val="24"/>
        </w:rPr>
      </w:r>
    </w:p>
    <w:p>
      <w:pPr>
        <w:pStyle w:val="Normal"/>
        <w:ind w:firstLine="426"/>
        <w:jc w:val="center"/>
        <w:rPr>
          <w:b/>
          <w:b/>
          <w:sz w:val="24"/>
          <w:szCs w:val="24"/>
        </w:rPr>
      </w:pPr>
      <w:r>
        <w:rPr>
          <w:b/>
          <w:sz w:val="24"/>
          <w:szCs w:val="24"/>
        </w:rPr>
        <w:t>5. Порядок установления окладов</w:t>
      </w:r>
    </w:p>
    <w:p>
      <w:pPr>
        <w:pStyle w:val="Normal"/>
        <w:ind w:firstLine="426"/>
        <w:jc w:val="both"/>
        <w:rPr>
          <w:sz w:val="24"/>
          <w:szCs w:val="24"/>
        </w:rPr>
      </w:pPr>
      <w:r>
        <w:rPr>
          <w:sz w:val="24"/>
          <w:szCs w:val="24"/>
        </w:rPr>
        <w:tab/>
        <w:t>5.1. Оклады работников определяются в пределах базовых окладов по профессиональным квалификационным группам, утвержденным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pPr>
        <w:pStyle w:val="Normal"/>
        <w:ind w:firstLine="426"/>
        <w:jc w:val="both"/>
        <w:rPr>
          <w:sz w:val="24"/>
          <w:szCs w:val="24"/>
        </w:rPr>
      </w:pPr>
      <w:r>
        <w:rPr>
          <w:sz w:val="24"/>
          <w:szCs w:val="24"/>
        </w:rPr>
        <w:tab/>
        <w:t>5.2. Оклады общеотраслевых должностей руководителей, специалистов и служащих определяются в пределах базовых окладов по профессиональным квалификационным группам, утвержденным приказом Минздравсоцразвития РФ от 29.05.2008 N 247н "Об утверждении профессиональных квалификационных групп общеотраслевых должностей руководителей, специалистов и служащих".</w:t>
      </w:r>
    </w:p>
    <w:p>
      <w:pPr>
        <w:pStyle w:val="Normal"/>
        <w:ind w:firstLine="426"/>
        <w:jc w:val="both"/>
        <w:rPr>
          <w:sz w:val="24"/>
          <w:szCs w:val="24"/>
        </w:rPr>
      </w:pPr>
      <w:r>
        <w:rPr>
          <w:sz w:val="24"/>
          <w:szCs w:val="24"/>
        </w:rPr>
        <w:tab/>
        <w:t xml:space="preserve">5.3. Оклады общеотраслевых профессий рабочих определяются в пределах базовых окладов по профессиональным квалификационным группам, утвержденным приказом Минздравсоцразвития РФ от 29.05.2008 N 248н "Об утверждении профессиональных квалификационных групп общеотраслевых профессий рабочих". </w:t>
      </w:r>
    </w:p>
    <w:p>
      <w:pPr>
        <w:pStyle w:val="Normal"/>
        <w:ind w:firstLine="426"/>
        <w:jc w:val="both"/>
        <w:rPr>
          <w:bCs/>
          <w:sz w:val="24"/>
          <w:szCs w:val="24"/>
        </w:rPr>
      </w:pPr>
      <w:r>
        <w:rPr>
          <w:sz w:val="24"/>
          <w:szCs w:val="24"/>
        </w:rPr>
        <w:tab/>
        <w:t xml:space="preserve">5.4. </w:t>
      </w:r>
      <w:r>
        <w:rPr>
          <w:bCs/>
          <w:sz w:val="24"/>
          <w:szCs w:val="24"/>
        </w:rPr>
        <w:t>Работникам, занимающим должности, относящиеся к иной отрасли, оклады устанавливаются в пределах базовых окладов, утвержденных для работников соответствующих отраслей.</w:t>
      </w:r>
    </w:p>
    <w:p>
      <w:pPr>
        <w:pStyle w:val="Normal"/>
        <w:ind w:firstLine="426"/>
        <w:jc w:val="both"/>
        <w:rPr>
          <w:sz w:val="24"/>
          <w:szCs w:val="24"/>
        </w:rPr>
      </w:pPr>
      <w:r>
        <w:rPr>
          <w:sz w:val="24"/>
          <w:szCs w:val="24"/>
        </w:rPr>
        <w:tab/>
        <w:t>5.5. Конкретные размеры окладов устанавливаются работодателем  на основе требований к профессиональной подготовке и уровню квалификации, которые необходимы для осуществления профессиональной деятельности с учетом сложности и объема выполняемой работы.</w:t>
      </w:r>
    </w:p>
    <w:p>
      <w:pPr>
        <w:pStyle w:val="Normal"/>
        <w:ind w:firstLine="426"/>
        <w:jc w:val="both"/>
        <w:rPr>
          <w:sz w:val="24"/>
          <w:szCs w:val="24"/>
        </w:rPr>
      </w:pPr>
      <w:r>
        <w:rPr>
          <w:sz w:val="24"/>
          <w:szCs w:val="24"/>
        </w:rPr>
        <w:tab/>
        <w:t>5.6. Уровень профессиональной подготовки и квалификации определяется с учетом соответствующих квалификационных и тарифно-квалификационных характеристик по должностям (профессиям) руководителей, специалистов, служащих и рабочих, а также разработанных на их основе внутренних организационно-распорядительных документов (должностных инструкций и т.п.), содержащих конкретный перечень должностных обязанностей работников.</w:t>
      </w:r>
    </w:p>
    <w:p>
      <w:pPr>
        <w:pStyle w:val="Normal"/>
        <w:shd w:val="clear" w:color="auto" w:fill="FFFFFF"/>
        <w:ind w:firstLine="454"/>
        <w:jc w:val="center"/>
        <w:rPr>
          <w:rFonts w:eastAsia="Times New Roman"/>
          <w:b/>
          <w:b/>
          <w:bCs/>
          <w:spacing w:val="1"/>
          <w:sz w:val="24"/>
          <w:szCs w:val="24"/>
        </w:rPr>
      </w:pPr>
      <w:r>
        <w:rPr>
          <w:rFonts w:eastAsia="Times New Roman"/>
          <w:b/>
          <w:bCs/>
          <w:spacing w:val="1"/>
          <w:sz w:val="24"/>
          <w:szCs w:val="24"/>
        </w:rPr>
        <w:t>6. Распределение стимулирующей части фонда оплаты труда школы</w:t>
      </w:r>
    </w:p>
    <w:p>
      <w:pPr>
        <w:pStyle w:val="Normal"/>
        <w:shd w:val="clear" w:color="auto" w:fill="FFFFFF"/>
        <w:ind w:firstLine="454"/>
        <w:jc w:val="both"/>
        <w:rPr>
          <w:rFonts w:eastAsia="Times New Roman"/>
          <w:bCs/>
          <w:color w:val="FF0000"/>
          <w:spacing w:val="1"/>
          <w:sz w:val="24"/>
          <w:szCs w:val="24"/>
        </w:rPr>
      </w:pPr>
      <w:r>
        <w:rPr>
          <w:rFonts w:eastAsia="Times New Roman"/>
          <w:bCs/>
          <w:color w:val="FF0000"/>
          <w:spacing w:val="1"/>
          <w:sz w:val="24"/>
          <w:szCs w:val="24"/>
        </w:rPr>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6.1. Система стимулирующих выплат работникам общеобразовательного учреждения обеспечивается за счет стимулирующей части фонда оплаты труда педагогов и включает в себя поощрительные выплаты по результатам труда (премии и иные стимулирующие выплаты, установленные положением о порядке назначения стимулирующих выплат).</w:t>
      </w:r>
      <w:r>
        <w:rPr>
          <w:rFonts w:eastAsia="Times New Roman"/>
          <w:b/>
          <w:bCs/>
          <w:color w:val="FF0000"/>
          <w:spacing w:val="1"/>
          <w:sz w:val="24"/>
          <w:szCs w:val="24"/>
        </w:rPr>
        <w:t>(Приложение2)</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6.2. Распределение поощрительных выплат по результатам труда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общеобразовательным учреждением, по представлению руководителя учреждения и с учетом мнения Совета трудового коллектива.</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Критериями для осуществления данных выплат главным образом являются качество обучения и воспитания учащихся.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6.3. Положение о порядке назначения стимулирующих выплат по результатам труда согласовывается с органом, обеспечивающим государственно-общественный характер управления образовательным учреждением, по представлению руководителя учреждения и с учетом мнения Совета трудового коллектива.</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 xml:space="preserve">6.4. Размеры, порядок и условия осуществления стимулирующих выплат определяются в локальных нормативных актах общеобразовательного учреждения. </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6.5. Стимулирующие выплаты руководителю устанавливаются в соответствии с Положением о распределении стимулирующей части фонда оплаты труда руководителя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Стимулирующие выплаты руководителю производятся с учетом регионального коэффициента удорожания.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6.6. Отнесение к группам оплаты труда руководителя общеобразовательного учреждения осуществляется в зависимости от количественных показателей общеобразовательного учреждения, установленных нормативным правовым актом учредителя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6.7. Оклад заместителей руководителя общеобразовательного учреждения по учебно-воспитательной работе устанавливается руководителем общеобразовательного учреждения на 10-30 процентов ниже оклада руководителя общеобразовательного учреждения.</w:t>
      </w:r>
    </w:p>
    <w:p>
      <w:pPr>
        <w:pStyle w:val="Normal"/>
        <w:jc w:val="both"/>
        <w:rPr>
          <w:strike/>
          <w:color w:val="FF0000"/>
          <w:sz w:val="24"/>
          <w:szCs w:val="24"/>
        </w:rPr>
      </w:pPr>
      <w:r>
        <w:rPr>
          <w:strike/>
          <w:color w:val="FF0000"/>
          <w:sz w:val="24"/>
          <w:szCs w:val="24"/>
        </w:rPr>
      </w:r>
    </w:p>
    <w:p>
      <w:pPr>
        <w:pStyle w:val="Normal"/>
        <w:shd w:val="clear" w:color="auto" w:fill="FFFFFF"/>
        <w:ind w:firstLine="454"/>
        <w:jc w:val="center"/>
        <w:rPr>
          <w:rFonts w:eastAsia="Times New Roman"/>
          <w:b/>
          <w:b/>
          <w:bCs/>
          <w:spacing w:val="1"/>
          <w:sz w:val="24"/>
          <w:szCs w:val="24"/>
        </w:rPr>
      </w:pPr>
      <w:r>
        <w:rPr>
          <w:rFonts w:eastAsia="Times New Roman"/>
          <w:b/>
          <w:bCs/>
          <w:spacing w:val="1"/>
          <w:sz w:val="24"/>
          <w:szCs w:val="24"/>
          <w:shd w:fill="FFFFFF" w:val="clear"/>
        </w:rPr>
        <w:t xml:space="preserve">7. </w:t>
      </w:r>
      <w:r>
        <w:rPr>
          <w:rFonts w:eastAsia="Times New Roman"/>
          <w:b/>
          <w:bCs/>
          <w:spacing w:val="1"/>
          <w:sz w:val="24"/>
          <w:szCs w:val="24"/>
        </w:rPr>
        <w:t>Формирование части фонда оплаты труда, направляемой на стимулирование руководителя общеобразовательного учреждения</w:t>
      </w:r>
    </w:p>
    <w:p>
      <w:pPr>
        <w:pStyle w:val="Normal"/>
        <w:shd w:val="clear" w:color="auto" w:fill="FFFFFF"/>
        <w:ind w:firstLine="454"/>
        <w:jc w:val="center"/>
        <w:rPr>
          <w:rFonts w:eastAsia="Times New Roman"/>
          <w:b/>
          <w:b/>
          <w:bCs/>
          <w:spacing w:val="1"/>
          <w:sz w:val="24"/>
          <w:szCs w:val="24"/>
        </w:rPr>
      </w:pPr>
      <w:r>
        <w:rPr>
          <w:rFonts w:eastAsia="Times New Roman"/>
          <w:b/>
          <w:bCs/>
          <w:spacing w:val="1"/>
          <w:sz w:val="24"/>
          <w:szCs w:val="24"/>
        </w:rPr>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7.1. Фонд стимулирования руководителя общеобразовательного учреждения формируется в пределах общего фонда оплаты труда общеобразовательного учреждения и устанавливается путем произведения фонда оплаты труда общеобразовательного учреждения и доли фонда стимулирования руководителя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7.2. Часть фонда оплаты труда, направляемая на стимулирование руководителя общеобразовательного учреждения, устанавливается в размере до 1% фонда оплаты труда работников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7.3. Расходование части фонда оплаты труда, направляемого на стимулирование руководителя общеобразовательного учреждения, осуществляется в соответствии с Положением о распределении стимулирующей части фонда оплаты труда руководителя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7.4. Установление выплат стимулирующего характера производится с учетом показателей результатов труда, утвержденных Положением о распределении стимулирующей части фонда оплаты труда руководителя по согласованию с муниципальным Управляющим советом по развитию образования в Смидовичском муниципальном районе в пределах фонда стимулирования руководителя общеобразовательного учреждения и при наличии средств.</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t>7.5. Денежные средства части фонда оплаты труда, направляемого на стимулирование руководителя общеобразовательного учреждения, не использованные в течение финансового года, направляются на стимулирование педагогических работников общеобразовательного учреждения.</w:t>
      </w:r>
    </w:p>
    <w:p>
      <w:pPr>
        <w:pStyle w:val="Normal"/>
        <w:shd w:val="clear" w:color="auto" w:fill="FFFFFF"/>
        <w:ind w:firstLine="454"/>
        <w:jc w:val="both"/>
        <w:rPr>
          <w:rFonts w:eastAsia="Times New Roman"/>
          <w:bCs/>
          <w:spacing w:val="1"/>
          <w:sz w:val="24"/>
          <w:szCs w:val="24"/>
        </w:rPr>
      </w:pPr>
      <w:r>
        <w:rPr>
          <w:rFonts w:eastAsia="Times New Roman"/>
          <w:bCs/>
          <w:spacing w:val="1"/>
          <w:sz w:val="24"/>
          <w:szCs w:val="24"/>
        </w:rPr>
      </w:r>
    </w:p>
    <w:p>
      <w:pPr>
        <w:pStyle w:val="Normal"/>
        <w:ind w:firstLine="426"/>
        <w:jc w:val="center"/>
        <w:rPr>
          <w:b/>
          <w:b/>
          <w:bCs/>
          <w:sz w:val="24"/>
          <w:szCs w:val="24"/>
        </w:rPr>
      </w:pPr>
      <w:r>
        <w:rPr>
          <w:b/>
          <w:bCs/>
          <w:sz w:val="24"/>
          <w:szCs w:val="24"/>
          <w:shd w:fill="FFFFFF" w:val="clear"/>
        </w:rPr>
        <w:t xml:space="preserve">8. </w:t>
      </w:r>
      <w:r>
        <w:rPr>
          <w:b/>
          <w:bCs/>
          <w:sz w:val="24"/>
          <w:szCs w:val="24"/>
        </w:rPr>
        <w:t>Порядок установления выплат компенсационного характера</w:t>
      </w:r>
    </w:p>
    <w:p>
      <w:pPr>
        <w:pStyle w:val="Normal"/>
        <w:ind w:firstLine="426"/>
        <w:jc w:val="both"/>
        <w:rPr>
          <w:sz w:val="24"/>
          <w:szCs w:val="24"/>
        </w:rPr>
      </w:pPr>
      <w:r>
        <w:rPr>
          <w:sz w:val="24"/>
          <w:szCs w:val="24"/>
        </w:rPr>
        <w:t>8.1. В соответствии с действующим законодательством в учреждении устанавливаются следующие виды выплат компенсационного характера:</w:t>
      </w:r>
    </w:p>
    <w:p>
      <w:pPr>
        <w:pStyle w:val="ConsPlusNormal"/>
        <w:spacing w:before="240" w:after="0"/>
        <w:ind w:firstLine="540"/>
        <w:jc w:val="both"/>
        <w:rPr>
          <w:rFonts w:ascii="Times New Roman" w:hAnsi="Times New Roman" w:cs="Times New Roman"/>
          <w:sz w:val="24"/>
          <w:szCs w:val="24"/>
        </w:rPr>
      </w:pPr>
      <w:r>
        <w:rPr>
          <w:rFonts w:cs="Times New Roman" w:ascii="Times New Roman" w:hAnsi="Times New Roman"/>
          <w:sz w:val="24"/>
          <w:szCs w:val="24"/>
        </w:rPr>
        <w:t>- выплаты (надбавки) за работу во вредных и (или) опасных условиях труда;</w:t>
      </w:r>
    </w:p>
    <w:p>
      <w:pPr>
        <w:pStyle w:val="ConsPlusNormal"/>
        <w:spacing w:before="240" w:after="0"/>
        <w:ind w:firstLine="540"/>
        <w:jc w:val="both"/>
        <w:rPr>
          <w:rFonts w:ascii="Times New Roman" w:hAnsi="Times New Roman" w:cs="Times New Roman"/>
          <w:sz w:val="24"/>
          <w:szCs w:val="24"/>
        </w:rPr>
      </w:pPr>
      <w:r>
        <w:rPr>
          <w:rFonts w:cs="Times New Roman" w:ascii="Times New Roman" w:hAnsi="Times New Roman"/>
          <w:sz w:val="24"/>
          <w:szCs w:val="24"/>
        </w:rPr>
        <w:t>- выплаты (надбавки) за работу в местностях с особыми климатическими условиями;</w:t>
      </w:r>
    </w:p>
    <w:p>
      <w:pPr>
        <w:pStyle w:val="ConsPlusNormal"/>
        <w:spacing w:before="240" w:after="0"/>
        <w:ind w:firstLine="540"/>
        <w:jc w:val="both"/>
        <w:rPr>
          <w:rFonts w:ascii="Times New Roman" w:hAnsi="Times New Roman" w:cs="Times New Roman"/>
          <w:sz w:val="24"/>
          <w:szCs w:val="24"/>
        </w:rPr>
      </w:pPr>
      <w:r>
        <w:rPr>
          <w:rFonts w:cs="Times New Roman" w:ascii="Times New Roman" w:hAnsi="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pPr>
        <w:pStyle w:val="Normal"/>
        <w:ind w:firstLine="426"/>
        <w:jc w:val="both"/>
        <w:rPr>
          <w:sz w:val="24"/>
          <w:szCs w:val="24"/>
        </w:rPr>
      </w:pPr>
      <w:r>
        <w:rPr>
          <w:sz w:val="24"/>
          <w:szCs w:val="24"/>
        </w:rPr>
        <w:t xml:space="preserve">8.2. Работникам, работающим во вредных (опасных, тяжелых) условиях труда, производится доплата в размере до 12 процентов оклада на основании проведенной аттестации рабочих мест по условиям труда.  </w:t>
      </w:r>
    </w:p>
    <w:p>
      <w:pPr>
        <w:pStyle w:val="Normal"/>
        <w:ind w:firstLine="426"/>
        <w:jc w:val="both"/>
        <w:rPr>
          <w:sz w:val="24"/>
          <w:szCs w:val="24"/>
        </w:rPr>
      </w:pPr>
      <w:r>
        <w:rPr>
          <w:sz w:val="24"/>
          <w:szCs w:val="24"/>
        </w:rPr>
        <w:t>Выплаты (надбавки) за работу во вредных и (или) опасных условиях труда устанавливаются по результатам специальной оценки условий труда.</w:t>
      </w:r>
    </w:p>
    <w:p>
      <w:pPr>
        <w:pStyle w:val="Normal"/>
        <w:ind w:firstLine="426"/>
        <w:jc w:val="both"/>
        <w:rPr>
          <w:sz w:val="24"/>
          <w:szCs w:val="24"/>
        </w:rPr>
      </w:pPr>
      <w:r>
        <w:rPr>
          <w:sz w:val="24"/>
          <w:szCs w:val="24"/>
        </w:rPr>
        <w:t xml:space="preserve">Если по результатам специальной оценки труда рабочее место признается безопасным, то осуществление указанной выплаты не производится </w:t>
      </w:r>
    </w:p>
    <w:p>
      <w:pPr>
        <w:pStyle w:val="Normal"/>
        <w:ind w:firstLine="454"/>
        <w:jc w:val="both"/>
        <w:rPr>
          <w:sz w:val="24"/>
          <w:szCs w:val="24"/>
        </w:rPr>
      </w:pPr>
      <w:r>
        <w:rPr>
          <w:sz w:val="24"/>
          <w:szCs w:val="24"/>
        </w:rPr>
        <w:t>8.3. За работу в ночное время в размере 40% часовой тарифной ставки (оклада) за каждый час работы в ночное время (в период с 22 часов до 6 часов).</w:t>
      </w:r>
    </w:p>
    <w:p>
      <w:pPr>
        <w:pStyle w:val="Normal"/>
        <w:rPr>
          <w:sz w:val="24"/>
          <w:szCs w:val="24"/>
        </w:rPr>
      </w:pPr>
      <w:r>
        <w:rPr>
          <w:sz w:val="24"/>
          <w:szCs w:val="24"/>
        </w:rPr>
        <w:t xml:space="preserve">      </w:t>
      </w:r>
      <w:r>
        <w:rPr>
          <w:sz w:val="24"/>
          <w:szCs w:val="24"/>
        </w:rPr>
        <w:t>8.4.  За работу в выходной и нерабочий праздничный день  в двойном размере:</w:t>
      </w:r>
    </w:p>
    <w:p>
      <w:pPr>
        <w:pStyle w:val="Normal"/>
        <w:rPr>
          <w:sz w:val="24"/>
          <w:szCs w:val="24"/>
        </w:rPr>
      </w:pPr>
      <w:r>
        <w:rPr>
          <w:sz w:val="24"/>
          <w:szCs w:val="24"/>
        </w:rPr>
        <w:t>- работникам, труд которых оплачивается по часам, - в размере двойной часовой части оклада;</w:t>
      </w:r>
    </w:p>
    <w:p>
      <w:pPr>
        <w:pStyle w:val="Normal"/>
        <w:rPr>
          <w:sz w:val="24"/>
          <w:szCs w:val="24"/>
        </w:rPr>
      </w:pPr>
      <w:r>
        <w:rPr>
          <w:sz w:val="24"/>
          <w:szCs w:val="24"/>
        </w:rPr>
        <w:t>- работникам, получающим месячный оклад, - в размере  одинарной часовой части сверх оклада, если работа в выходной или нерабочий праздничный день производится в пределах месячной нормы рабочего времени, и в размере двойной часовой части сверх оклада, если работа производится сверх месячной нормы рабочего времени.</w:t>
      </w:r>
    </w:p>
    <w:p>
      <w:pPr>
        <w:pStyle w:val="Normal"/>
        <w:rPr>
          <w:sz w:val="24"/>
          <w:szCs w:val="24"/>
        </w:rPr>
      </w:pPr>
      <w:r>
        <w:rPr>
          <w:sz w:val="24"/>
          <w:szCs w:val="24"/>
        </w:rPr>
        <w:t>По желанию работника, работавшего в выходной или нерабочий праздничный день, ему может быть предоставлен другой день отдыха.</w:t>
      </w:r>
    </w:p>
    <w:p>
      <w:pPr>
        <w:pStyle w:val="Normal"/>
        <w:ind w:firstLine="426"/>
        <w:jc w:val="both"/>
        <w:rPr>
          <w:sz w:val="24"/>
          <w:szCs w:val="24"/>
        </w:rPr>
      </w:pPr>
      <w:r>
        <w:rPr>
          <w:sz w:val="24"/>
          <w:szCs w:val="24"/>
        </w:rPr>
        <w:t>8.5 Сверхурочная работа оплачивается за первые два часа работы в полуторном размере,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pPr>
        <w:pStyle w:val="Normal"/>
        <w:ind w:firstLine="426"/>
        <w:jc w:val="both"/>
        <w:rPr>
          <w:sz w:val="24"/>
          <w:szCs w:val="24"/>
        </w:rPr>
      </w:pPr>
      <w:r>
        <w:rPr>
          <w:sz w:val="24"/>
          <w:szCs w:val="24"/>
        </w:rPr>
        <w:t>8.6. В районах с неблагоприятными природными климатическими условиями к заработной плате применяются:</w:t>
      </w:r>
    </w:p>
    <w:p>
      <w:pPr>
        <w:pStyle w:val="Normal"/>
        <w:ind w:firstLine="425"/>
        <w:jc w:val="both"/>
        <w:rPr>
          <w:sz w:val="24"/>
          <w:szCs w:val="24"/>
        </w:rPr>
      </w:pPr>
      <w:r>
        <w:rPr>
          <w:sz w:val="24"/>
          <w:szCs w:val="24"/>
        </w:rPr>
        <w:tab/>
        <w:t>- районный  коэффициент – в размере 30 процентов;</w:t>
      </w:r>
    </w:p>
    <w:p>
      <w:pPr>
        <w:pStyle w:val="Normal"/>
        <w:ind w:firstLine="425"/>
        <w:jc w:val="both"/>
        <w:rPr>
          <w:sz w:val="24"/>
          <w:szCs w:val="24"/>
        </w:rPr>
      </w:pPr>
      <w:r>
        <w:rPr>
          <w:sz w:val="24"/>
          <w:szCs w:val="24"/>
        </w:rPr>
        <w:tab/>
        <w:t>- процентная надбавка за стаж работы в южных районах Дальнего Востока – в размере до 30 процентов.</w:t>
      </w:r>
    </w:p>
    <w:p>
      <w:pPr>
        <w:pStyle w:val="Normal"/>
        <w:ind w:firstLine="425"/>
        <w:jc w:val="both"/>
        <w:rPr>
          <w:sz w:val="24"/>
          <w:szCs w:val="24"/>
        </w:rPr>
      </w:pPr>
      <w:r>
        <w:rPr>
          <w:sz w:val="24"/>
          <w:szCs w:val="24"/>
        </w:rPr>
        <w:tab/>
        <w:t>Конкретные размеры районного коэффициента, процентной надбавки за стаж работы в южных районах Дальнего Востока устанавливаются в соответствии с законодательством Российской Федерации.</w:t>
      </w:r>
    </w:p>
    <w:p>
      <w:pPr>
        <w:pStyle w:val="Normal"/>
        <w:ind w:firstLine="425"/>
        <w:jc w:val="both"/>
        <w:rPr>
          <w:sz w:val="24"/>
          <w:szCs w:val="24"/>
        </w:rPr>
      </w:pPr>
      <w:r>
        <w:rPr>
          <w:sz w:val="24"/>
          <w:szCs w:val="24"/>
        </w:rPr>
        <w:t>8.7.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w:t>
      </w:r>
    </w:p>
    <w:p>
      <w:pPr>
        <w:pStyle w:val="Normal"/>
        <w:ind w:firstLine="425"/>
        <w:jc w:val="both"/>
        <w:rPr>
          <w:color w:val="FF0000"/>
          <w:sz w:val="24"/>
          <w:szCs w:val="24"/>
        </w:rPr>
      </w:pPr>
      <w:r>
        <w:rPr>
          <w:color w:val="FF0000"/>
          <w:sz w:val="24"/>
          <w:szCs w:val="24"/>
        </w:rPr>
      </w:r>
    </w:p>
    <w:p>
      <w:pPr>
        <w:pStyle w:val="Normal"/>
        <w:tabs>
          <w:tab w:val="clear" w:pos="708"/>
          <w:tab w:val="left" w:pos="454" w:leader="none"/>
        </w:tabs>
        <w:jc w:val="center"/>
        <w:rPr>
          <w:b/>
          <w:b/>
          <w:sz w:val="24"/>
          <w:szCs w:val="24"/>
        </w:rPr>
      </w:pPr>
      <w:r>
        <w:rPr>
          <w:b/>
          <w:sz w:val="24"/>
          <w:szCs w:val="24"/>
        </w:rPr>
        <w:t>9. Другие вопросы оплаты труда</w:t>
      </w:r>
    </w:p>
    <w:p>
      <w:pPr>
        <w:pStyle w:val="Normal"/>
        <w:tabs>
          <w:tab w:val="clear" w:pos="708"/>
          <w:tab w:val="left" w:pos="454" w:leader="none"/>
        </w:tabs>
        <w:rPr>
          <w:color w:val="000000"/>
          <w:sz w:val="24"/>
          <w:szCs w:val="24"/>
        </w:rPr>
      </w:pPr>
      <w:r>
        <w:rPr>
          <w:color w:val="000000"/>
          <w:sz w:val="24"/>
          <w:szCs w:val="24"/>
        </w:rPr>
      </w:r>
    </w:p>
    <w:p>
      <w:pPr>
        <w:pStyle w:val="Normal"/>
        <w:tabs>
          <w:tab w:val="clear" w:pos="708"/>
          <w:tab w:val="left" w:pos="454" w:leader="none"/>
        </w:tabs>
        <w:jc w:val="both"/>
        <w:rPr>
          <w:color w:val="000000"/>
        </w:rPr>
      </w:pPr>
      <w:r>
        <w:rPr>
          <w:color w:val="000000"/>
          <w:sz w:val="24"/>
          <w:szCs w:val="24"/>
        </w:rPr>
        <w:tab/>
        <w:t xml:space="preserve">9.1. Из фонда оплаты труда учреждения при наличии экономии работникам может быть оказана материальная помощь. </w:t>
      </w:r>
    </w:p>
    <w:p>
      <w:pPr>
        <w:pStyle w:val="Normal"/>
        <w:tabs>
          <w:tab w:val="clear" w:pos="708"/>
          <w:tab w:val="left" w:pos="454" w:leader="none"/>
        </w:tabs>
        <w:jc w:val="both"/>
        <w:rPr>
          <w:color w:val="000000"/>
        </w:rPr>
      </w:pPr>
      <w:r>
        <w:rPr>
          <w:color w:val="000000"/>
          <w:sz w:val="22"/>
          <w:szCs w:val="24"/>
        </w:rPr>
        <w:t xml:space="preserve">    </w:t>
      </w:r>
      <w:r>
        <w:rPr>
          <w:color w:val="000000"/>
          <w:sz w:val="24"/>
          <w:szCs w:val="24"/>
        </w:rPr>
        <w:t xml:space="preserve">   </w:t>
      </w:r>
      <w:r>
        <w:rPr>
          <w:color w:val="000000"/>
          <w:sz w:val="24"/>
          <w:szCs w:val="24"/>
        </w:rPr>
        <w:t>9.2. Материальная помощь предоставляется в следующих случаях:</w:t>
      </w:r>
    </w:p>
    <w:p>
      <w:pPr>
        <w:pStyle w:val="ConsPlusNormal"/>
        <w:ind w:firstLine="539"/>
        <w:jc w:val="both"/>
        <w:rPr>
          <w:color w:val="000000"/>
        </w:rPr>
      </w:pPr>
      <w:r>
        <w:rPr>
          <w:rFonts w:cs="Times New Roman" w:ascii="Times New Roman" w:hAnsi="Times New Roman"/>
          <w:color w:val="000000"/>
          <w:sz w:val="24"/>
          <w:szCs w:val="28"/>
        </w:rPr>
        <w:t>-на погребение умерших близких родственников работников (родители, супруги, дети) в размере не более 8 тыс. рублей;</w:t>
      </w:r>
    </w:p>
    <w:p>
      <w:pPr>
        <w:pStyle w:val="ConsPlusNormal"/>
        <w:ind w:firstLine="539"/>
        <w:jc w:val="both"/>
        <w:rPr>
          <w:color w:val="000000"/>
        </w:rPr>
      </w:pPr>
      <w:r>
        <w:rPr>
          <w:rFonts w:cs="Times New Roman" w:ascii="Times New Roman" w:hAnsi="Times New Roman"/>
          <w:color w:val="000000"/>
          <w:sz w:val="24"/>
          <w:szCs w:val="28"/>
        </w:rPr>
        <w:t>-на выплату единовременного денежного вознаграждения в связи с юбилейными датами в размере среднемесячной заработной платы, но не более 8 тыс. рублей, если иное не предусмотрено нормативными правовыми актами муниципального района. При выделении единовременного денежного вознаграждения считать начальной юбилейной датой пятидесятилетие со дня рождения;</w:t>
      </w:r>
    </w:p>
    <w:p>
      <w:pPr>
        <w:pStyle w:val="ConsPlusNormal"/>
        <w:ind w:firstLine="540"/>
        <w:jc w:val="both"/>
        <w:rPr>
          <w:color w:val="000000"/>
        </w:rPr>
      </w:pPr>
      <w:r>
        <w:rPr>
          <w:rFonts w:cs="Times New Roman" w:ascii="Times New Roman" w:hAnsi="Times New Roman"/>
          <w:color w:val="000000"/>
          <w:sz w:val="24"/>
          <w:szCs w:val="28"/>
        </w:rPr>
        <w:t xml:space="preserve">-оказывать материальную помощь на погребение умерших работников, бывших работников (при обращении родственников умерших работников) в размере среднемесячной заработной платы, но не более 8 тыс. рублей. </w:t>
      </w:r>
    </w:p>
    <w:p>
      <w:pPr>
        <w:pStyle w:val="Normal"/>
        <w:tabs>
          <w:tab w:val="clear" w:pos="708"/>
          <w:tab w:val="left" w:pos="454" w:leader="none"/>
        </w:tabs>
        <w:rPr>
          <w:bCs/>
          <w:strike/>
          <w:color w:val="C9211E"/>
          <w:sz w:val="24"/>
          <w:szCs w:val="24"/>
        </w:rPr>
      </w:pPr>
      <w:r>
        <w:rPr>
          <w:bCs/>
          <w:strike/>
          <w:color w:val="C9211E"/>
          <w:sz w:val="24"/>
          <w:szCs w:val="24"/>
        </w:rPr>
      </w:r>
    </w:p>
    <w:p>
      <w:pPr>
        <w:pStyle w:val="Normal"/>
        <w:tabs>
          <w:tab w:val="clear" w:pos="708"/>
          <w:tab w:val="left" w:pos="454" w:leader="none"/>
        </w:tabs>
        <w:jc w:val="both"/>
        <w:rPr>
          <w:sz w:val="24"/>
          <w:szCs w:val="24"/>
        </w:rPr>
      </w:pPr>
      <w:r>
        <w:rPr>
          <w:color w:val="FF0000"/>
          <w:sz w:val="24"/>
          <w:szCs w:val="24"/>
        </w:rPr>
        <w:tab/>
      </w:r>
      <w:r>
        <w:rPr>
          <w:sz w:val="24"/>
          <w:szCs w:val="24"/>
        </w:rPr>
        <w:t>9.3. Решение об оказании материальной помощи работнику и ее конкретный размер принимает работодатель  на основании письменного заявления работника. Основанием для начисления и выплаты материальной помощи является приказ руководителя учреждения.</w:t>
      </w:r>
    </w:p>
    <w:p>
      <w:pPr>
        <w:pStyle w:val="Normal"/>
        <w:tabs>
          <w:tab w:val="clear" w:pos="708"/>
          <w:tab w:val="left" w:pos="454" w:leader="none"/>
        </w:tabs>
        <w:jc w:val="both"/>
        <w:rPr>
          <w:sz w:val="24"/>
          <w:szCs w:val="24"/>
        </w:rPr>
      </w:pPr>
      <w:r>
        <w:rPr>
          <w:strike/>
          <w:color w:val="FF0000"/>
          <w:sz w:val="24"/>
          <w:szCs w:val="24"/>
        </w:rPr>
        <w:tab/>
      </w:r>
      <w:r>
        <w:rPr>
          <w:sz w:val="24"/>
          <w:szCs w:val="24"/>
        </w:rPr>
        <w:t>Решение о выплате единовременного вознаграждения работнику и его конкретный размер принимает работодатель  с учетом мнения Совета трудового коллектива. Основанием для начисления и выплаты единовременного вознаграждения является приказ руководителя учреждения.</w:t>
      </w:r>
    </w:p>
    <w:p>
      <w:pPr>
        <w:pStyle w:val="Normal"/>
        <w:widowControl/>
        <w:ind w:hanging="0"/>
        <w:rPr>
          <w:color w:val="FF0000"/>
          <w:sz w:val="24"/>
          <w:szCs w:val="24"/>
        </w:rPr>
      </w:pPr>
      <w:r>
        <w:rPr>
          <w:rFonts w:eastAsia="Times New Roman"/>
          <w:sz w:val="24"/>
          <w:szCs w:val="24"/>
          <w:lang w:eastAsia="ru-RU"/>
        </w:rPr>
        <w:t>Разработал:  ___________________  И. А. Семенова</w:t>
      </w:r>
    </w:p>
    <w:p>
      <w:pPr>
        <w:pStyle w:val="Normal"/>
        <w:widowControl/>
        <w:ind w:hanging="0"/>
        <w:rPr>
          <w:color w:val="FF0000"/>
          <w:sz w:val="24"/>
          <w:szCs w:val="24"/>
        </w:rPr>
      </w:pPr>
      <w:r>
        <w:rPr>
          <w:color w:val="FF0000"/>
          <w:sz w:val="24"/>
          <w:szCs w:val="24"/>
        </w:rPr>
      </w:r>
    </w:p>
    <w:p>
      <w:pPr>
        <w:pStyle w:val="Normal"/>
        <w:widowControl/>
        <w:ind w:hanging="0"/>
        <w:jc w:val="right"/>
        <w:rPr/>
      </w:pPr>
      <w:r>
        <w:rPr>
          <w:b/>
          <w:sz w:val="24"/>
          <w:szCs w:val="24"/>
        </w:rPr>
        <w:t xml:space="preserve">Приложение № 2 </w:t>
      </w:r>
    </w:p>
    <w:p>
      <w:pPr>
        <w:pStyle w:val="Normal"/>
        <w:ind w:firstLine="426"/>
        <w:jc w:val="right"/>
        <w:rPr>
          <w:sz w:val="24"/>
          <w:szCs w:val="24"/>
        </w:rPr>
      </w:pPr>
      <w:r>
        <w:rPr>
          <w:sz w:val="24"/>
          <w:szCs w:val="24"/>
        </w:rPr>
        <w:t>к коллективному договору</w:t>
      </w:r>
    </w:p>
    <w:p>
      <w:pPr>
        <w:pStyle w:val="Normal"/>
        <w:ind w:firstLine="426"/>
        <w:jc w:val="right"/>
        <w:rPr>
          <w:sz w:val="24"/>
          <w:szCs w:val="24"/>
        </w:rPr>
      </w:pPr>
      <w:r>
        <w:rPr>
          <w:sz w:val="24"/>
          <w:szCs w:val="24"/>
        </w:rPr>
      </w:r>
    </w:p>
    <w:tbl>
      <w:tblPr>
        <w:tblW w:w="10137"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353"/>
        <w:gridCol w:w="4783"/>
      </w:tblGrid>
      <w:tr>
        <w:trPr/>
        <w:tc>
          <w:tcPr>
            <w:tcW w:w="5353" w:type="dxa"/>
            <w:tcBorders/>
            <w:shd w:color="auto" w:fill="auto" w:val="clear"/>
          </w:tcPr>
          <w:p>
            <w:pPr>
              <w:pStyle w:val="Normal"/>
              <w:widowControl w:val="false"/>
              <w:jc w:val="both"/>
              <w:rPr>
                <w:rFonts w:eastAsia="Times New Roman"/>
                <w:bCs/>
                <w:sz w:val="24"/>
                <w:szCs w:val="24"/>
              </w:rPr>
            </w:pPr>
            <w:r>
              <w:rPr>
                <w:rFonts w:eastAsia="Times New Roman"/>
                <w:bCs/>
                <w:sz w:val="24"/>
                <w:szCs w:val="24"/>
              </w:rPr>
              <w:t>ПРИНЯТО:</w:t>
            </w:r>
          </w:p>
          <w:p>
            <w:pPr>
              <w:pStyle w:val="Normal"/>
              <w:widowControl w:val="false"/>
              <w:jc w:val="both"/>
              <w:rPr>
                <w:rFonts w:eastAsia="Times New Roman"/>
                <w:bCs/>
                <w:sz w:val="24"/>
                <w:szCs w:val="24"/>
              </w:rPr>
            </w:pPr>
            <w:r>
              <w:rPr>
                <w:rFonts w:eastAsia="Times New Roman"/>
                <w:bCs/>
                <w:sz w:val="24"/>
                <w:szCs w:val="24"/>
              </w:rPr>
              <w:t>с учетом мнения представительного органа работников</w:t>
            </w:r>
          </w:p>
          <w:p>
            <w:pPr>
              <w:pStyle w:val="Normal"/>
              <w:widowControl w:val="false"/>
              <w:jc w:val="both"/>
              <w:rPr>
                <w:rFonts w:eastAsia="Times New Roman"/>
                <w:bCs/>
                <w:sz w:val="24"/>
                <w:szCs w:val="24"/>
              </w:rPr>
            </w:pPr>
            <w:r>
              <w:rPr>
                <w:rFonts w:eastAsia="Times New Roman"/>
                <w:bCs/>
                <w:sz w:val="24"/>
                <w:szCs w:val="24"/>
              </w:rPr>
              <w:t>__________________Тихонова Л. Ю.</w:t>
            </w:r>
          </w:p>
          <w:p>
            <w:pPr>
              <w:pStyle w:val="Normal"/>
              <w:widowControl w:val="false"/>
              <w:jc w:val="both"/>
              <w:rPr>
                <w:rFonts w:eastAsia="Times New Roman"/>
                <w:bCs/>
                <w:sz w:val="24"/>
                <w:szCs w:val="24"/>
              </w:rPr>
            </w:pPr>
            <w:r>
              <w:rPr>
                <w:rFonts w:eastAsia="Times New Roman"/>
                <w:bCs/>
                <w:sz w:val="24"/>
                <w:szCs w:val="24"/>
              </w:rPr>
              <w:t xml:space="preserve">       </w:t>
            </w:r>
            <w:r>
              <w:rPr>
                <w:rFonts w:eastAsia="Times New Roman"/>
                <w:bCs/>
                <w:sz w:val="24"/>
                <w:szCs w:val="24"/>
              </w:rPr>
              <w:t xml:space="preserve">(подпись                    (Ф.И.О)  </w:t>
            </w:r>
          </w:p>
          <w:p>
            <w:pPr>
              <w:pStyle w:val="Normal"/>
              <w:widowControl w:val="false"/>
              <w:jc w:val="both"/>
              <w:rPr>
                <w:rFonts w:eastAsia="Times New Roman"/>
                <w:bCs/>
                <w:sz w:val="24"/>
                <w:szCs w:val="24"/>
              </w:rPr>
            </w:pPr>
            <w:r>
              <w:rPr>
                <w:rFonts w:eastAsia="Times New Roman"/>
                <w:bCs/>
                <w:sz w:val="24"/>
                <w:szCs w:val="24"/>
              </w:rPr>
            </w:r>
          </w:p>
          <w:p>
            <w:pPr>
              <w:pStyle w:val="Normal"/>
              <w:widowControl w:val="false"/>
              <w:jc w:val="both"/>
              <w:rPr>
                <w:rFonts w:eastAsia="Times New Roman"/>
                <w:bCs/>
                <w:sz w:val="24"/>
                <w:szCs w:val="24"/>
              </w:rPr>
            </w:pPr>
            <w:r>
              <w:rPr>
                <w:rFonts w:eastAsia="Times New Roman"/>
                <w:bCs/>
                <w:sz w:val="24"/>
                <w:szCs w:val="24"/>
              </w:rPr>
              <w:t>"____"____________ 20___ г.</w:t>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bCs/>
                <w:sz w:val="24"/>
                <w:szCs w:val="24"/>
              </w:rPr>
            </w:pPr>
            <w:r>
              <w:rPr>
                <w:rFonts w:eastAsia="Times New Roman"/>
                <w:sz w:val="24"/>
                <w:szCs w:val="24"/>
              </w:rPr>
              <w:t xml:space="preserve">  </w:t>
            </w:r>
          </w:p>
        </w:tc>
        <w:tc>
          <w:tcPr>
            <w:tcW w:w="4783" w:type="dxa"/>
            <w:tcBorders/>
            <w:shd w:color="auto" w:fill="auto" w:val="clear"/>
          </w:tcPr>
          <w:p>
            <w:pPr>
              <w:pStyle w:val="Normal"/>
              <w:widowControl w:val="false"/>
              <w:ind w:left="1453" w:hanging="0"/>
              <w:jc w:val="right"/>
              <w:rPr>
                <w:rFonts w:eastAsia="Times New Roman"/>
                <w:bCs/>
                <w:sz w:val="24"/>
                <w:szCs w:val="24"/>
              </w:rPr>
            </w:pPr>
            <w:r>
              <w:rPr>
                <w:rFonts w:eastAsia="Times New Roman"/>
                <w:bCs/>
                <w:sz w:val="24"/>
                <w:szCs w:val="24"/>
              </w:rPr>
              <w:t>УТВЕРЖДАЮ:</w:t>
            </w:r>
          </w:p>
          <w:p>
            <w:pPr>
              <w:pStyle w:val="Normal"/>
              <w:widowControl w:val="false"/>
              <w:ind w:firstLine="34"/>
              <w:jc w:val="right"/>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Директор МБОУ СОШ № 18 п. Приамурский»</w:t>
            </w:r>
          </w:p>
          <w:p>
            <w:pPr>
              <w:pStyle w:val="Normal"/>
              <w:widowControl w:val="false"/>
              <w:ind w:firstLine="720"/>
              <w:jc w:val="right"/>
              <w:rPr>
                <w:rFonts w:eastAsia="Times New Roman"/>
                <w:sz w:val="24"/>
                <w:szCs w:val="24"/>
                <w:lang w:eastAsia="ru-RU"/>
              </w:rPr>
            </w:pPr>
            <w:r>
              <w:rPr>
                <w:rFonts w:eastAsia="Times New Roman"/>
                <w:sz w:val="24"/>
                <w:szCs w:val="24"/>
                <w:lang w:eastAsia="ru-RU"/>
              </w:rPr>
            </w:r>
          </w:p>
          <w:p>
            <w:pPr>
              <w:pStyle w:val="Normal"/>
              <w:widowControl w:val="false"/>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rPr>
                <w:rFonts w:eastAsia="Times New Roman"/>
                <w:sz w:val="24"/>
                <w:szCs w:val="24"/>
              </w:rPr>
            </w:pPr>
            <w:r>
              <w:rPr>
                <w:rFonts w:eastAsia="Times New Roman"/>
                <w:sz w:val="24"/>
                <w:szCs w:val="24"/>
              </w:rPr>
              <w:t xml:space="preserve">                          </w:t>
            </w:r>
            <w:r>
              <w:rPr>
                <w:rFonts w:eastAsia="Times New Roman"/>
                <w:sz w:val="24"/>
                <w:szCs w:val="24"/>
              </w:rPr>
              <w:t xml:space="preserve">(подпись             ФИО )  </w:t>
            </w:r>
          </w:p>
          <w:p>
            <w:pPr>
              <w:pStyle w:val="Normal"/>
              <w:widowControl w:val="false"/>
              <w:jc w:val="right"/>
              <w:rPr>
                <w:rFonts w:eastAsia="Times New Roman"/>
                <w:bCs/>
                <w:sz w:val="24"/>
                <w:szCs w:val="24"/>
              </w:rPr>
            </w:pPr>
            <w:r>
              <w:rPr>
                <w:rFonts w:eastAsia="Times New Roman"/>
                <w:bCs/>
                <w:sz w:val="24"/>
                <w:szCs w:val="24"/>
              </w:rPr>
            </w:r>
          </w:p>
          <w:p>
            <w:pPr>
              <w:pStyle w:val="Normal"/>
              <w:widowControl w:val="false"/>
              <w:jc w:val="right"/>
              <w:rPr>
                <w:rFonts w:eastAsia="Times New Roman"/>
                <w:sz w:val="24"/>
                <w:szCs w:val="24"/>
              </w:rPr>
            </w:pPr>
            <w:r>
              <w:rPr>
                <w:rFonts w:eastAsia="Times New Roman"/>
                <w:sz w:val="24"/>
                <w:szCs w:val="24"/>
              </w:rPr>
              <w:t>"___"________ 20___ г.</w:t>
            </w:r>
          </w:p>
          <w:p>
            <w:pPr>
              <w:pStyle w:val="Normal"/>
              <w:widowControl w:val="false"/>
              <w:jc w:val="right"/>
              <w:rPr>
                <w:rFonts w:eastAsia="Times New Roman"/>
                <w:sz w:val="24"/>
                <w:szCs w:val="24"/>
              </w:rPr>
            </w:pPr>
            <w:r>
              <w:rPr>
                <w:rFonts w:eastAsia="Times New Roman"/>
                <w:sz w:val="24"/>
                <w:szCs w:val="24"/>
              </w:rPr>
            </w:r>
          </w:p>
          <w:p>
            <w:pPr>
              <w:pStyle w:val="Normal"/>
              <w:widowControl w:val="false"/>
              <w:jc w:val="right"/>
              <w:rPr>
                <w:rFonts w:eastAsia="Times New Roman"/>
                <w:sz w:val="24"/>
                <w:szCs w:val="24"/>
              </w:rPr>
            </w:pPr>
            <w:r>
              <w:rPr>
                <w:rFonts w:eastAsia="Times New Roman"/>
                <w:sz w:val="24"/>
                <w:szCs w:val="24"/>
              </w:rPr>
              <w:t xml:space="preserve">(печать)                                                      </w:t>
            </w:r>
          </w:p>
          <w:p>
            <w:pPr>
              <w:pStyle w:val="Normal"/>
              <w:widowControl w:val="false"/>
              <w:ind w:left="1453" w:hanging="0"/>
              <w:jc w:val="both"/>
              <w:rPr>
                <w:rFonts w:eastAsia="Times New Roman"/>
                <w:bCs/>
                <w:sz w:val="24"/>
                <w:szCs w:val="24"/>
              </w:rPr>
            </w:pPr>
            <w:r>
              <w:rPr>
                <w:rFonts w:eastAsia="Times New Roman"/>
                <w:bCs/>
                <w:sz w:val="24"/>
                <w:szCs w:val="24"/>
              </w:rPr>
            </w:r>
          </w:p>
        </w:tc>
      </w:tr>
    </w:tbl>
    <w:p>
      <w:pPr>
        <w:pStyle w:val="Normal"/>
        <w:shd w:val="clear" w:color="auto" w:fill="FFFFFF"/>
        <w:rPr>
          <w:rFonts w:eastAsia="Times New Roman"/>
          <w:bCs/>
          <w:color w:val="FF0000"/>
          <w:spacing w:val="1"/>
          <w:sz w:val="24"/>
          <w:szCs w:val="24"/>
        </w:rPr>
      </w:pPr>
      <w:r>
        <w:rPr>
          <w:rFonts w:eastAsia="Times New Roman"/>
          <w:bCs/>
          <w:color w:val="FF0000"/>
          <w:spacing w:val="1"/>
          <w:sz w:val="24"/>
          <w:szCs w:val="24"/>
        </w:rPr>
      </w:r>
    </w:p>
    <w:p>
      <w:pPr>
        <w:pStyle w:val="Normal"/>
        <w:shd w:val="clear" w:color="auto" w:fill="FFFFFF"/>
        <w:rPr>
          <w:rFonts w:eastAsia="Times New Roman"/>
          <w:bCs/>
          <w:color w:val="FF0000"/>
          <w:spacing w:val="1"/>
          <w:sz w:val="24"/>
          <w:szCs w:val="24"/>
        </w:rPr>
      </w:pPr>
      <w:r>
        <w:rPr>
          <w:rFonts w:eastAsia="Times New Roman"/>
          <w:bCs/>
          <w:color w:val="FF0000"/>
          <w:spacing w:val="1"/>
          <w:sz w:val="24"/>
          <w:szCs w:val="24"/>
        </w:rPr>
      </w:r>
    </w:p>
    <w:p>
      <w:pPr>
        <w:pStyle w:val="Normal"/>
        <w:shd w:val="clear" w:color="auto" w:fill="FFFFFF"/>
        <w:rPr>
          <w:rFonts w:eastAsia="Times New Roman"/>
          <w:bCs/>
          <w:spacing w:val="1"/>
          <w:sz w:val="24"/>
          <w:szCs w:val="24"/>
        </w:rPr>
      </w:pPr>
      <w:r>
        <w:rPr>
          <w:rFonts w:eastAsia="Times New Roman"/>
          <w:bCs/>
          <w:spacing w:val="1"/>
          <w:sz w:val="24"/>
          <w:szCs w:val="24"/>
        </w:rPr>
      </w:r>
    </w:p>
    <w:p>
      <w:pPr>
        <w:pStyle w:val="Normal"/>
        <w:shd w:val="clear" w:color="auto" w:fill="FFFFFF"/>
        <w:jc w:val="center"/>
        <w:rPr>
          <w:rFonts w:eastAsia="Times New Roman"/>
          <w:bCs/>
          <w:spacing w:val="1"/>
          <w:sz w:val="24"/>
          <w:szCs w:val="24"/>
        </w:rPr>
      </w:pPr>
      <w:r>
        <w:rPr>
          <w:rFonts w:eastAsia="Times New Roman"/>
          <w:b/>
          <w:bCs/>
          <w:spacing w:val="1"/>
          <w:sz w:val="24"/>
          <w:szCs w:val="24"/>
        </w:rPr>
        <w:t>ПОЛОЖЕНИЕ</w:t>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о распределении стимулирующего фонда оплаты труда работников</w:t>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 xml:space="preserve">муниципального бюджетного образовательного учреждения </w:t>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 xml:space="preserve"> </w:t>
      </w:r>
      <w:r>
        <w:rPr>
          <w:rFonts w:eastAsia="Times New Roman"/>
          <w:b/>
          <w:bCs/>
          <w:spacing w:val="1"/>
          <w:sz w:val="24"/>
          <w:szCs w:val="24"/>
        </w:rPr>
        <w:t>«Средняя общеобразовательная школа № 18 п. Приамурский»</w:t>
      </w:r>
    </w:p>
    <w:p>
      <w:pPr>
        <w:pStyle w:val="Normal"/>
        <w:shd w:val="clear" w:color="auto" w:fill="FFFFFF"/>
        <w:jc w:val="center"/>
        <w:rPr>
          <w:rFonts w:eastAsia="Times New Roman"/>
          <w:bCs/>
          <w:spacing w:val="1"/>
          <w:sz w:val="24"/>
          <w:szCs w:val="24"/>
        </w:rPr>
      </w:pPr>
      <w:r>
        <w:rPr>
          <w:rFonts w:eastAsia="Times New Roman"/>
          <w:bCs/>
          <w:spacing w:val="1"/>
          <w:sz w:val="24"/>
          <w:szCs w:val="24"/>
        </w:rPr>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1.  Общие положения</w:t>
      </w:r>
    </w:p>
    <w:p>
      <w:pPr>
        <w:pStyle w:val="Normal"/>
        <w:shd w:val="clear" w:color="auto" w:fill="FFFFFF"/>
        <w:rPr>
          <w:rFonts w:eastAsia="Times New Roman"/>
          <w:bCs/>
          <w:spacing w:val="1"/>
          <w:sz w:val="24"/>
          <w:szCs w:val="24"/>
        </w:rPr>
      </w:pPr>
      <w:r>
        <w:rPr>
          <w:rFonts w:eastAsia="Times New Roman"/>
          <w:b/>
          <w:bCs/>
          <w:spacing w:val="1"/>
          <w:sz w:val="24"/>
          <w:szCs w:val="24"/>
        </w:rPr>
        <w:t> </w:t>
      </w:r>
    </w:p>
    <w:p>
      <w:pPr>
        <w:pStyle w:val="ConsPlusNormal"/>
        <w:ind w:firstLine="540"/>
        <w:jc w:val="both"/>
        <w:rPr>
          <w:rFonts w:ascii="Times New Roman" w:hAnsi="Times New Roman" w:cs="Times New Roman"/>
          <w:sz w:val="24"/>
          <w:szCs w:val="24"/>
        </w:rPr>
      </w:pPr>
      <w:r>
        <w:rPr>
          <w:bCs/>
          <w:spacing w:val="1"/>
          <w:sz w:val="24"/>
          <w:szCs w:val="24"/>
        </w:rPr>
        <w:tab/>
      </w:r>
      <w:r>
        <w:rPr>
          <w:rFonts w:cs="Times New Roman" w:ascii="Times New Roman" w:hAnsi="Times New Roman"/>
          <w:bCs/>
          <w:spacing w:val="1"/>
          <w:sz w:val="24"/>
          <w:szCs w:val="24"/>
        </w:rPr>
        <w:t>1.1.  Настоящее Положение разработано в соответствии с Трудовым кодексов РФ,  Законами и нормативными правовыми актами Российской Федерации, Еврейской автономной области, постановлением администрации  муниципального района  от 21.10.2010 № 3082 "О системе оплаты труда работников муниципальных образовательных учреждений Смидовичского муниципального района".</w:t>
      </w:r>
      <w:r>
        <w:rPr>
          <w:rFonts w:cs="Times New Roman" w:ascii="Times New Roman" w:hAnsi="Times New Roman"/>
          <w:sz w:val="24"/>
          <w:szCs w:val="24"/>
        </w:rPr>
        <w:t xml:space="preserve">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Выплата за интенсивность и высокие результаты труда работникам образовательных </w:t>
      </w:r>
    </w:p>
    <w:p>
      <w:pPr>
        <w:pStyle w:val="Normal"/>
        <w:shd w:val="clear" w:color="auto" w:fill="FFFFFF"/>
        <w:jc w:val="both"/>
        <w:rPr>
          <w:rFonts w:eastAsia="Times New Roman"/>
          <w:bCs/>
          <w:spacing w:val="1"/>
          <w:sz w:val="24"/>
          <w:szCs w:val="24"/>
        </w:rPr>
      </w:pPr>
      <w:r>
        <w:rPr>
          <w:rFonts w:eastAsia="Times New Roman"/>
          <w:bCs/>
          <w:spacing w:val="1"/>
          <w:sz w:val="24"/>
          <w:szCs w:val="24"/>
        </w:rPr>
        <w:tab/>
        <w:t>1.2. Стимулирование работников осуществляется в целях усиления материальной заинтересованности работников учреждения в повышении качества образовательного и воспитательного процесса, развитии творческой активности и инициативы при выполнении поставленных задач, успешного и добросовестного исполнения должностных обязанностей.</w:t>
      </w:r>
    </w:p>
    <w:p>
      <w:pPr>
        <w:pStyle w:val="Normal"/>
        <w:shd w:val="clear" w:color="auto" w:fill="FFFFFF"/>
        <w:jc w:val="both"/>
        <w:rPr>
          <w:rFonts w:eastAsia="Times New Roman"/>
          <w:bCs/>
          <w:spacing w:val="1"/>
          <w:sz w:val="24"/>
          <w:szCs w:val="24"/>
        </w:rPr>
      </w:pPr>
      <w:r>
        <w:rPr>
          <w:rFonts w:eastAsia="Times New Roman"/>
          <w:bCs/>
          <w:spacing w:val="1"/>
          <w:sz w:val="24"/>
          <w:szCs w:val="24"/>
        </w:rPr>
        <w:tab/>
        <w:t>1.3. Основанием для стимулирования работников учреждения является качественное исполнение должностных обязанностей, строгое соблюдение устава учреждения, правил внутреннего трудового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учреждения, решений педагогического совета учреждения</w:t>
      </w:r>
    </w:p>
    <w:p>
      <w:pPr>
        <w:pStyle w:val="Normal"/>
        <w:shd w:val="clear" w:color="auto" w:fill="FFFFFF"/>
        <w:jc w:val="both"/>
        <w:rPr>
          <w:rFonts w:eastAsia="Times New Roman"/>
          <w:bCs/>
          <w:spacing w:val="1"/>
          <w:sz w:val="24"/>
          <w:szCs w:val="24"/>
        </w:rPr>
      </w:pPr>
      <w:r>
        <w:rPr>
          <w:rFonts w:eastAsia="Times New Roman"/>
          <w:bCs/>
          <w:spacing w:val="1"/>
          <w:sz w:val="24"/>
          <w:szCs w:val="24"/>
        </w:rPr>
        <w:tab/>
        <w:t>1.4.  Стимулирующие выплаты по результатам труда распределяются комиссией по общественному распределению стимулирующей части фонда оплаты труда  образовательного учреждения, обеспечивающей демократический, государственно-общественный характер управления, по представлению руководителя образовательного учреждения.</w:t>
      </w:r>
    </w:p>
    <w:p>
      <w:pPr>
        <w:pStyle w:val="Normal"/>
        <w:shd w:val="clear" w:color="auto" w:fill="FFFFFF"/>
        <w:jc w:val="both"/>
        <w:rPr>
          <w:rFonts w:eastAsia="Times New Roman"/>
          <w:bCs/>
          <w:spacing w:val="1"/>
          <w:sz w:val="24"/>
          <w:szCs w:val="24"/>
        </w:rPr>
      </w:pPr>
      <w:r>
        <w:rPr>
          <w:rFonts w:eastAsia="Times New Roman"/>
          <w:bCs/>
          <w:spacing w:val="1"/>
          <w:sz w:val="24"/>
          <w:szCs w:val="24"/>
        </w:rPr>
        <w:t xml:space="preserve">            </w:t>
      </w:r>
      <w:r>
        <w:rPr>
          <w:rFonts w:eastAsia="Times New Roman"/>
          <w:bCs/>
          <w:spacing w:val="1"/>
          <w:sz w:val="24"/>
          <w:szCs w:val="24"/>
        </w:rPr>
        <w:t>1.5.  Комиссия распределяет стимулирующие выплаты работникам на основе оценки качества и результативности труда работников образовательного учреждения, обеспечивающий демократический, государственно-общественный характер управления.</w:t>
      </w:r>
      <w:r>
        <w:rPr>
          <w:rFonts w:eastAsia="Times New Roman"/>
          <w:sz w:val="24"/>
          <w:szCs w:val="24"/>
          <w:lang w:eastAsia="ru-RU"/>
        </w:rPr>
        <w:t xml:space="preserve"> </w:t>
      </w:r>
      <w:r>
        <w:rPr>
          <w:rFonts w:eastAsia="Times New Roman"/>
          <w:bCs/>
          <w:spacing w:val="1"/>
          <w:sz w:val="24"/>
          <w:szCs w:val="24"/>
        </w:rPr>
        <w:t xml:space="preserve">В состав комиссии включаются непосредственные руководители работников (заместители директора или руководители ШМО), представители представительного органа работников. Возглавляет комиссию руководитель учреждения.  </w:t>
      </w:r>
    </w:p>
    <w:p>
      <w:pPr>
        <w:pStyle w:val="Normal"/>
        <w:shd w:val="clear" w:color="auto" w:fill="FFFFFF"/>
        <w:rPr>
          <w:rFonts w:eastAsia="Times New Roman"/>
          <w:bCs/>
          <w:spacing w:val="1"/>
          <w:sz w:val="24"/>
          <w:szCs w:val="24"/>
        </w:rPr>
      </w:pPr>
      <w:r>
        <w:rPr>
          <w:rFonts w:eastAsia="Times New Roman"/>
          <w:bCs/>
          <w:spacing w:val="1"/>
          <w:sz w:val="24"/>
          <w:szCs w:val="24"/>
        </w:rPr>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2. Порядок проведения оценки</w:t>
      </w:r>
    </w:p>
    <w:p>
      <w:pPr>
        <w:pStyle w:val="Normal"/>
        <w:shd w:val="clear" w:color="auto" w:fill="FFFFFF"/>
        <w:rPr>
          <w:rFonts w:eastAsia="Times New Roman"/>
          <w:bCs/>
          <w:spacing w:val="1"/>
          <w:sz w:val="24"/>
          <w:szCs w:val="24"/>
        </w:rPr>
      </w:pPr>
      <w:r>
        <w:rPr>
          <w:rFonts w:eastAsia="Times New Roman"/>
          <w:b/>
          <w:bCs/>
          <w:spacing w:val="1"/>
          <w:sz w:val="24"/>
          <w:szCs w:val="24"/>
        </w:rPr>
        <w:t> </w:t>
      </w:r>
    </w:p>
    <w:p>
      <w:pPr>
        <w:pStyle w:val="Normal"/>
        <w:shd w:val="clear" w:color="auto" w:fill="FFFFFF"/>
        <w:jc w:val="both"/>
        <w:rPr>
          <w:rFonts w:eastAsia="Times New Roman"/>
          <w:bCs/>
          <w:spacing w:val="1"/>
          <w:sz w:val="24"/>
          <w:szCs w:val="24"/>
        </w:rPr>
      </w:pPr>
      <w:r>
        <w:rPr>
          <w:rFonts w:eastAsia="Times New Roman"/>
          <w:bCs/>
          <w:spacing w:val="1"/>
          <w:sz w:val="24"/>
          <w:szCs w:val="24"/>
        </w:rPr>
        <w:tab/>
        <w:t>2.1.  Стимулирующие выплаты производятся ежемесячно в сроки,  установленные для выплаты заработной платы. На выплаты стимулирующего характера начисляются районный коэффициент и процентная надбавка за стаж работы в южных районах Дальнего Востока</w:t>
      </w:r>
    </w:p>
    <w:p>
      <w:pPr>
        <w:pStyle w:val="Normal"/>
        <w:shd w:val="clear" w:color="auto" w:fill="FFFFFF"/>
        <w:jc w:val="both"/>
        <w:rPr>
          <w:rFonts w:eastAsia="Times New Roman"/>
          <w:bCs/>
          <w:spacing w:val="1"/>
          <w:sz w:val="24"/>
          <w:szCs w:val="24"/>
        </w:rPr>
      </w:pPr>
      <w:r>
        <w:rPr>
          <w:rFonts w:eastAsia="Times New Roman"/>
          <w:bCs/>
          <w:spacing w:val="1"/>
          <w:sz w:val="24"/>
          <w:szCs w:val="24"/>
        </w:rPr>
        <w:tab/>
        <w:t>2.2. Определение оценки по каждому показателю осуществляется комиссией  в соответствии  утверждёнными показателями эффективности деятельности работника.</w:t>
      </w:r>
    </w:p>
    <w:p>
      <w:pPr>
        <w:pStyle w:val="Normal"/>
        <w:shd w:val="clear" w:color="auto" w:fill="FFFFFF"/>
        <w:jc w:val="both"/>
        <w:rPr>
          <w:rFonts w:eastAsia="Times New Roman"/>
          <w:bCs/>
          <w:spacing w:val="1"/>
          <w:sz w:val="24"/>
          <w:szCs w:val="24"/>
        </w:rPr>
      </w:pPr>
      <w:r>
        <w:rPr>
          <w:rFonts w:eastAsia="Times New Roman"/>
          <w:bCs/>
          <w:spacing w:val="1"/>
          <w:sz w:val="24"/>
          <w:szCs w:val="24"/>
        </w:rPr>
        <w:tab/>
        <w:t>2.3.  По итогам заседания комиссии заполняется протокол, в котором содержатся предложения  по стимулированию труда работников.</w:t>
      </w:r>
    </w:p>
    <w:p>
      <w:pPr>
        <w:pStyle w:val="Normal"/>
        <w:shd w:val="clear" w:color="auto" w:fill="FFFFFF"/>
        <w:jc w:val="both"/>
        <w:rPr>
          <w:rFonts w:eastAsia="Times New Roman"/>
          <w:bCs/>
          <w:spacing w:val="1"/>
          <w:sz w:val="24"/>
          <w:szCs w:val="24"/>
        </w:rPr>
      </w:pPr>
      <w:r>
        <w:rPr>
          <w:rFonts w:eastAsia="Times New Roman"/>
          <w:bCs/>
          <w:spacing w:val="1"/>
          <w:sz w:val="24"/>
          <w:szCs w:val="24"/>
        </w:rPr>
        <w:tab/>
        <w:t>2.5. В целях общественного обсуждения результатов оценки качества работы работников, комиссия предоставляет рейтинговые листы работникам для ознакомления под роспись.</w:t>
      </w:r>
    </w:p>
    <w:p>
      <w:pPr>
        <w:pStyle w:val="Normal"/>
        <w:shd w:val="clear" w:color="auto" w:fill="FFFFFF"/>
        <w:jc w:val="both"/>
        <w:rPr>
          <w:rFonts w:eastAsia="Times New Roman"/>
          <w:bCs/>
          <w:spacing w:val="1"/>
          <w:sz w:val="24"/>
          <w:szCs w:val="24"/>
        </w:rPr>
      </w:pPr>
      <w:r>
        <w:rPr>
          <w:rFonts w:eastAsia="Times New Roman"/>
          <w:bCs/>
          <w:spacing w:val="1"/>
          <w:sz w:val="24"/>
          <w:szCs w:val="24"/>
        </w:rPr>
        <w:tab/>
        <w:t>2.6.  Протокол заседания комиссии направляется руководителю  учреждения, который является основанием для разработки приказа о стимулировании работников.</w:t>
      </w:r>
    </w:p>
    <w:p>
      <w:pPr>
        <w:pStyle w:val="Normal"/>
        <w:shd w:val="clear" w:color="auto" w:fill="FFFFFF"/>
        <w:jc w:val="both"/>
        <w:rPr>
          <w:rFonts w:eastAsia="Times New Roman"/>
          <w:bCs/>
          <w:spacing w:val="1"/>
          <w:sz w:val="24"/>
          <w:szCs w:val="24"/>
        </w:rPr>
      </w:pPr>
      <w:r>
        <w:rPr>
          <w:rFonts w:eastAsia="Times New Roman"/>
          <w:bCs/>
          <w:spacing w:val="1"/>
          <w:sz w:val="24"/>
          <w:szCs w:val="24"/>
        </w:rPr>
        <w:t> </w:t>
      </w:r>
    </w:p>
    <w:p>
      <w:pPr>
        <w:pStyle w:val="Normal"/>
        <w:shd w:val="clear" w:color="auto" w:fill="FFFFFF"/>
        <w:jc w:val="center"/>
        <w:rPr>
          <w:rFonts w:eastAsia="Times New Roman"/>
          <w:b/>
          <w:b/>
          <w:bCs/>
          <w:spacing w:val="1"/>
          <w:sz w:val="24"/>
          <w:szCs w:val="24"/>
        </w:rPr>
      </w:pPr>
      <w:r>
        <w:rPr>
          <w:rFonts w:eastAsia="Times New Roman"/>
          <w:b/>
          <w:bCs/>
          <w:spacing w:val="1"/>
          <w:sz w:val="24"/>
          <w:szCs w:val="24"/>
        </w:rPr>
        <w:t>3. Порядок подачи и рассмотрения апелляций на результаты оценки.</w:t>
      </w:r>
    </w:p>
    <w:p>
      <w:pPr>
        <w:pStyle w:val="Normal"/>
        <w:shd w:val="clear" w:color="auto" w:fill="FFFFFF"/>
        <w:rPr>
          <w:rFonts w:eastAsia="Times New Roman"/>
          <w:bCs/>
          <w:spacing w:val="1"/>
          <w:sz w:val="24"/>
          <w:szCs w:val="24"/>
        </w:rPr>
      </w:pPr>
      <w:r>
        <w:rPr>
          <w:rFonts w:eastAsia="Times New Roman"/>
          <w:bCs/>
          <w:spacing w:val="1"/>
          <w:sz w:val="24"/>
          <w:szCs w:val="24"/>
        </w:rPr>
        <w:t> </w:t>
      </w:r>
    </w:p>
    <w:p>
      <w:pPr>
        <w:pStyle w:val="Normal"/>
        <w:shd w:val="clear" w:color="auto" w:fill="FFFFFF"/>
        <w:jc w:val="both"/>
        <w:rPr>
          <w:rFonts w:eastAsia="Times New Roman"/>
          <w:bCs/>
          <w:spacing w:val="1"/>
          <w:sz w:val="24"/>
          <w:szCs w:val="24"/>
        </w:rPr>
      </w:pPr>
      <w:r>
        <w:rPr>
          <w:rFonts w:eastAsia="Times New Roman"/>
          <w:bCs/>
          <w:spacing w:val="1"/>
          <w:sz w:val="24"/>
          <w:szCs w:val="24"/>
        </w:rPr>
        <w:tab/>
        <w:t>3.1. В случае несогласия с оценкой эффективности и результативности своей деятельности работник  вправе подать апелляцию.</w:t>
      </w:r>
    </w:p>
    <w:p>
      <w:pPr>
        <w:pStyle w:val="Normal"/>
        <w:shd w:val="clear" w:color="auto" w:fill="FFFFFF"/>
        <w:jc w:val="both"/>
        <w:rPr>
          <w:rFonts w:eastAsia="Times New Roman"/>
          <w:bCs/>
          <w:spacing w:val="1"/>
          <w:sz w:val="24"/>
          <w:szCs w:val="24"/>
        </w:rPr>
      </w:pPr>
      <w:r>
        <w:rPr>
          <w:rFonts w:eastAsia="Times New Roman"/>
          <w:bCs/>
          <w:spacing w:val="1"/>
          <w:sz w:val="24"/>
          <w:szCs w:val="24"/>
        </w:rPr>
        <w:tab/>
        <w:t>Апелляция подаётся в письменном виде на имя председателя комиссии с указанием конкретных данных, по которым возникло разногласие.</w:t>
      </w:r>
    </w:p>
    <w:p>
      <w:pPr>
        <w:pStyle w:val="Normal"/>
        <w:shd w:val="clear" w:color="auto" w:fill="FFFFFF"/>
        <w:jc w:val="both"/>
        <w:rPr>
          <w:rFonts w:eastAsia="Times New Roman"/>
          <w:bCs/>
          <w:spacing w:val="1"/>
          <w:sz w:val="24"/>
          <w:szCs w:val="24"/>
        </w:rPr>
      </w:pPr>
      <w:r>
        <w:rPr>
          <w:rFonts w:eastAsia="Times New Roman"/>
          <w:bCs/>
          <w:spacing w:val="1"/>
          <w:sz w:val="24"/>
          <w:szCs w:val="24"/>
        </w:rPr>
        <w:tab/>
        <w:t>3.2. На основании поданной апелляции председатель комиссии в срок не позднее пяти  рабочих дней со дня подачи апелляции  созывает для её рассмотрения заседание Комиссии.</w:t>
      </w:r>
    </w:p>
    <w:p>
      <w:pPr>
        <w:pStyle w:val="Normal"/>
        <w:shd w:val="clear" w:color="auto" w:fill="FFFFFF"/>
        <w:jc w:val="both"/>
        <w:rPr>
          <w:rFonts w:eastAsia="Times New Roman"/>
          <w:bCs/>
          <w:spacing w:val="1"/>
          <w:sz w:val="24"/>
          <w:szCs w:val="24"/>
        </w:rPr>
      </w:pPr>
      <w:r>
        <w:rPr>
          <w:rFonts w:eastAsia="Times New Roman"/>
          <w:bCs/>
          <w:spacing w:val="1"/>
          <w:sz w:val="24"/>
          <w:szCs w:val="24"/>
        </w:rPr>
        <w:tab/>
        <w:t>3.3. В присутствии работника, подавшего апелляцию, члены комиссии проводят проверку правильности оценки эффективности деятельности работника, по результатам которой подтверждают данную ранее оценку, либо (если таковая признана недействительной)  изменяют её.</w:t>
      </w:r>
    </w:p>
    <w:p>
      <w:pPr>
        <w:pStyle w:val="Normal"/>
        <w:shd w:val="clear" w:color="auto" w:fill="FFFFFF"/>
        <w:jc w:val="both"/>
        <w:rPr>
          <w:rFonts w:eastAsia="Times New Roman"/>
          <w:bCs/>
          <w:spacing w:val="1"/>
          <w:sz w:val="24"/>
          <w:szCs w:val="24"/>
        </w:rPr>
      </w:pPr>
      <w:r>
        <w:rPr>
          <w:rFonts w:eastAsia="Times New Roman"/>
          <w:bCs/>
          <w:spacing w:val="1"/>
          <w:sz w:val="24"/>
          <w:szCs w:val="24"/>
        </w:rPr>
        <w:tab/>
        <w:t>3.4. Оценка, данная комиссией на основе результатов рассмотрения апелляции, является окончательной и пересмотру не подлежит.</w:t>
      </w:r>
    </w:p>
    <w:p>
      <w:pPr>
        <w:pStyle w:val="Normal"/>
        <w:shd w:val="clear" w:color="auto" w:fill="FFFFFF"/>
        <w:rPr>
          <w:rFonts w:eastAsia="Times New Roman"/>
          <w:bCs/>
          <w:spacing w:val="1"/>
          <w:sz w:val="24"/>
          <w:szCs w:val="24"/>
        </w:rPr>
      </w:pPr>
      <w:r>
        <w:rPr>
          <w:rFonts w:eastAsia="Times New Roman"/>
          <w:bCs/>
          <w:spacing w:val="1"/>
          <w:sz w:val="24"/>
          <w:szCs w:val="24"/>
        </w:rPr>
        <w:t xml:space="preserve"> </w:t>
      </w:r>
    </w:p>
    <w:p>
      <w:pPr>
        <w:pStyle w:val="Normal"/>
        <w:ind w:firstLine="426"/>
        <w:jc w:val="center"/>
        <w:rPr>
          <w:b/>
          <w:b/>
          <w:bCs/>
          <w:sz w:val="24"/>
          <w:szCs w:val="24"/>
        </w:rPr>
      </w:pPr>
      <w:r>
        <w:rPr>
          <w:b/>
          <w:sz w:val="24"/>
          <w:szCs w:val="24"/>
        </w:rPr>
        <w:t>4. Порядок установления выплат</w:t>
      </w:r>
      <w:r>
        <w:rPr>
          <w:b/>
          <w:bCs/>
          <w:sz w:val="24"/>
          <w:szCs w:val="24"/>
        </w:rPr>
        <w:t xml:space="preserve"> стимулирующего характера</w:t>
      </w:r>
    </w:p>
    <w:p>
      <w:pPr>
        <w:pStyle w:val="Normal"/>
        <w:ind w:firstLine="426"/>
        <w:jc w:val="both"/>
        <w:rPr>
          <w:bCs/>
          <w:sz w:val="24"/>
          <w:szCs w:val="24"/>
        </w:rPr>
      </w:pPr>
      <w:r>
        <w:rPr>
          <w:bCs/>
          <w:sz w:val="24"/>
          <w:szCs w:val="24"/>
        </w:rPr>
      </w:r>
    </w:p>
    <w:p>
      <w:pPr>
        <w:pStyle w:val="Normal"/>
        <w:ind w:firstLine="426"/>
        <w:jc w:val="both"/>
        <w:rPr>
          <w:bCs/>
          <w:sz w:val="24"/>
          <w:szCs w:val="24"/>
        </w:rPr>
      </w:pPr>
      <w:r>
        <w:rPr>
          <w:bCs/>
          <w:sz w:val="24"/>
          <w:szCs w:val="24"/>
        </w:rPr>
        <w:tab/>
        <w:t>4.1. Работникам учреждения устанавливаются следующие виды выплат стимулирующего характера: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выплаты за качество выполняемых работ;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выплаты за интенсивность и высокие результаты работы;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выплаты молодым специалистам;</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премиальные выплаты по итогам работы.</w:t>
      </w:r>
    </w:p>
    <w:p>
      <w:pPr>
        <w:pStyle w:val="ConsPlusNormal"/>
        <w:ind w:firstLine="540"/>
        <w:jc w:val="both"/>
        <w:rPr>
          <w:rFonts w:ascii="Times New Roman" w:hAnsi="Times New Roman" w:cs="Times New Roman"/>
          <w:sz w:val="24"/>
          <w:szCs w:val="24"/>
        </w:rPr>
      </w:pPr>
      <w:r>
        <w:rPr>
          <w:rFonts w:cs="Times New Roman" w:ascii="Times New Roman" w:hAnsi="Times New Roman"/>
          <w:bCs/>
          <w:sz w:val="24"/>
          <w:szCs w:val="24"/>
        </w:rPr>
        <w:t>4.2.</w:t>
      </w:r>
      <w:r>
        <w:rPr>
          <w:rFonts w:cs="Times New Roman" w:ascii="Times New Roman" w:hAnsi="Times New Roman"/>
          <w:sz w:val="24"/>
          <w:szCs w:val="24"/>
        </w:rPr>
        <w:t xml:space="preserve"> Надбавка за качество выполняемых работ осуществляется ежемесячно по результатам выполнения работником установленных показателей.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Выплата за интенсивность и высокие результаты труда работникам образовательных учреждений максимальными размерами не ограничивается и осуществляется ежемесячно по результатам выполнения работником установленных показателей. (в ред. </w:t>
      </w:r>
      <w:hyperlink r:id="rId9">
        <w:r>
          <w:rPr>
            <w:rFonts w:cs="Times New Roman" w:ascii="Times New Roman" w:hAnsi="Times New Roman"/>
            <w:sz w:val="24"/>
            <w:szCs w:val="24"/>
          </w:rPr>
          <w:t>постановления</w:t>
        </w:r>
      </w:hyperlink>
      <w:r>
        <w:rPr>
          <w:rFonts w:cs="Times New Roman" w:ascii="Times New Roman" w:hAnsi="Times New Roman"/>
          <w:sz w:val="24"/>
          <w:szCs w:val="24"/>
        </w:rPr>
        <w:t xml:space="preserve"> администрации МО "Смидовичский муниципальный район" ЕАО от 02.08.2012 N 1527)</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4.2.1. Выплаты стимулирующего характера за качество выполняемых работ,  и интенсивность производятся ежемесячно по решению руководителя образовательного учреждения в пределах бюджетных ассигнований на оплату труда работников образовательного учреждения, а также средств, полученных от приносящей доход деятельности, направленных учреждением на оплату труда работников.</w:t>
      </w:r>
    </w:p>
    <w:p>
      <w:pPr>
        <w:pStyle w:val="ListParagraph"/>
        <w:widowControl w:val="false"/>
        <w:shd w:val="clear" w:color="auto" w:fill="FFFFFF"/>
        <w:suppressAutoHyphens w:val="true"/>
        <w:spacing w:lineRule="auto" w:line="240" w:before="0" w:after="0"/>
        <w:ind w:left="0" w:firstLine="567"/>
        <w:contextualSpacing/>
        <w:jc w:val="both"/>
        <w:rPr>
          <w:rFonts w:ascii="Times New Roman" w:hAnsi="Times New Roman"/>
          <w:sz w:val="24"/>
          <w:szCs w:val="24"/>
        </w:rPr>
      </w:pPr>
      <w:r>
        <w:rPr>
          <w:rFonts w:ascii="Times New Roman" w:hAnsi="Times New Roman"/>
          <w:sz w:val="24"/>
          <w:szCs w:val="24"/>
        </w:rPr>
        <w:t>4.2.2. Выплаты за интенсивность и за качество выполняемых работ производятся ежемесячно по результатам труда и качества оказываемых муниципальных услуг согласно</w:t>
      </w:r>
      <w:r>
        <w:rPr>
          <w:rFonts w:ascii="Times New Roman" w:hAnsi="Times New Roman"/>
          <w:b/>
          <w:sz w:val="24"/>
          <w:szCs w:val="24"/>
        </w:rPr>
        <w:t xml:space="preserve"> </w:t>
      </w:r>
      <w:r>
        <w:rPr>
          <w:rFonts w:ascii="Times New Roman" w:hAnsi="Times New Roman"/>
          <w:sz w:val="24"/>
          <w:szCs w:val="24"/>
        </w:rPr>
        <w:t xml:space="preserve">показателям эффективности деятельности педагогических работников, показателей эффективности деятельности заместителей директора, показателям эффективности деятельности труда учебно-вспомогательного  и обслуживающего персонала представленных в  </w:t>
      </w:r>
      <w:r>
        <w:rPr>
          <w:rFonts w:ascii="Times New Roman" w:hAnsi="Times New Roman"/>
          <w:b/>
          <w:sz w:val="24"/>
          <w:szCs w:val="24"/>
        </w:rPr>
        <w:t xml:space="preserve">Приложении </w:t>
      </w:r>
      <w:r>
        <w:rPr>
          <w:rFonts w:ascii="Times New Roman" w:hAnsi="Times New Roman"/>
          <w:sz w:val="24"/>
          <w:szCs w:val="24"/>
        </w:rPr>
        <w:t xml:space="preserve">«Показатели эффективности деятельности труда работников МБОУ ССОШ № 18 п. Приамурский» к данному Положению </w:t>
      </w:r>
    </w:p>
    <w:p>
      <w:pPr>
        <w:pStyle w:val="ListParagraph"/>
        <w:widowControl w:val="false"/>
        <w:shd w:val="clear" w:color="auto" w:fill="FFFFFF"/>
        <w:suppressAutoHyphens w:val="true"/>
        <w:spacing w:lineRule="auto" w:line="240" w:before="0" w:after="0"/>
        <w:ind w:left="0" w:firstLine="567"/>
        <w:contextualSpacing/>
        <w:jc w:val="both"/>
        <w:rPr>
          <w:rFonts w:ascii="Times New Roman" w:hAnsi="Times New Roman" w:eastAsia="Times New Roman"/>
          <w:bCs/>
          <w:spacing w:val="1"/>
          <w:sz w:val="24"/>
          <w:szCs w:val="24"/>
        </w:rPr>
      </w:pPr>
      <w:r>
        <w:rPr>
          <w:rFonts w:ascii="Times New Roman" w:hAnsi="Times New Roman"/>
          <w:sz w:val="24"/>
          <w:szCs w:val="24"/>
        </w:rPr>
        <w:t xml:space="preserve">Размер данных стимулирующих выплат конкретизируются в трудовом договоре работника.(п. 4.9 в ред. </w:t>
      </w:r>
      <w:hyperlink r:id="rId10">
        <w:r>
          <w:rPr>
            <w:rFonts w:ascii="Times New Roman" w:hAnsi="Times New Roman"/>
            <w:sz w:val="24"/>
            <w:szCs w:val="24"/>
          </w:rPr>
          <w:t>постановления</w:t>
        </w:r>
      </w:hyperlink>
      <w:r>
        <w:rPr>
          <w:rFonts w:ascii="Times New Roman" w:hAnsi="Times New Roman"/>
          <w:sz w:val="24"/>
          <w:szCs w:val="24"/>
        </w:rPr>
        <w:t xml:space="preserve"> администрации МО "Смидовичский муниципальный район" ЕАО от 12.12.2013 N 2592)</w:t>
      </w:r>
      <w:r>
        <w:rPr>
          <w:rFonts w:eastAsia="Times New Roman" w:ascii="Times New Roman" w:hAnsi="Times New Roman"/>
          <w:bCs/>
          <w:spacing w:val="1"/>
          <w:sz w:val="24"/>
          <w:szCs w:val="24"/>
        </w:rPr>
        <w:t xml:space="preserve"> </w:t>
      </w:r>
    </w:p>
    <w:p>
      <w:pPr>
        <w:pStyle w:val="ListParagraph"/>
        <w:shd w:val="clear" w:color="auto" w:fill="FFFFFF"/>
        <w:spacing w:lineRule="auto" w:line="240" w:before="0" w:after="0"/>
        <w:ind w:left="0" w:firstLine="567"/>
        <w:contextualSpacing/>
        <w:jc w:val="both"/>
        <w:rPr>
          <w:rFonts w:ascii="Times New Roman" w:hAnsi="Times New Roman" w:eastAsia="Times New Roman"/>
          <w:bCs/>
          <w:spacing w:val="1"/>
          <w:sz w:val="24"/>
          <w:szCs w:val="24"/>
        </w:rPr>
      </w:pPr>
      <w:r>
        <w:rPr>
          <w:rFonts w:ascii="Times New Roman" w:hAnsi="Times New Roman"/>
          <w:bCs/>
          <w:sz w:val="24"/>
          <w:szCs w:val="24"/>
        </w:rPr>
        <w:t xml:space="preserve">Оценка эффективности деятельности работника осуществляется с учетом мнения представительного органа работников ежемесячно до 20 числа текущего месяца. </w:t>
      </w:r>
    </w:p>
    <w:p>
      <w:pPr>
        <w:pStyle w:val="Normal"/>
        <w:ind w:firstLine="426"/>
        <w:jc w:val="both"/>
        <w:rPr>
          <w:bCs/>
          <w:sz w:val="24"/>
          <w:szCs w:val="24"/>
        </w:rPr>
      </w:pPr>
      <w:r>
        <w:rPr>
          <w:bCs/>
          <w:sz w:val="24"/>
          <w:szCs w:val="24"/>
        </w:rPr>
        <w:t>Определение оценки по каждому показателю осуществляется в соответствии  утверждёнными показателями и критериями эффективности деятельности работника.</w:t>
      </w:r>
    </w:p>
    <w:p>
      <w:pPr>
        <w:pStyle w:val="Normal"/>
        <w:rPr>
          <w:sz w:val="24"/>
          <w:szCs w:val="24"/>
        </w:rPr>
      </w:pPr>
      <w:r>
        <w:rPr>
          <w:bCs/>
          <w:sz w:val="24"/>
          <w:szCs w:val="24"/>
        </w:rPr>
        <w:t>Результаты оценки эффективности деятельности работника оформляется протоколом, в котором содержатся предложения  по установлению размера выплаты за интенсивность</w:t>
      </w:r>
    </w:p>
    <w:p>
      <w:pPr>
        <w:pStyle w:val="ConsPlusNormal"/>
        <w:ind w:firstLine="540"/>
        <w:jc w:val="both"/>
        <w:rPr>
          <w:rFonts w:ascii="Times New Roman" w:hAnsi="Times New Roman" w:cs="Times New Roman"/>
          <w:sz w:val="24"/>
          <w:szCs w:val="24"/>
        </w:rPr>
      </w:pPr>
      <w:r>
        <w:rPr>
          <w:rFonts w:cs="Times New Roman" w:ascii="Times New Roman" w:hAnsi="Times New Roman"/>
          <w:bCs/>
          <w:spacing w:val="1"/>
          <w:sz w:val="24"/>
          <w:szCs w:val="24"/>
        </w:rPr>
        <w:t>4.3. Стимулирующая часть фонда оплаты труда работников (ФОТ ст) разделяется на стимулирующую часть фонда оплаты труда педагогических работников (ФОТ ст.пр.), составляющую</w:t>
      </w:r>
      <w:r>
        <w:rPr>
          <w:rFonts w:ascii="Times New Roman" w:hAnsi="Times New Roman"/>
          <w:bCs/>
          <w:spacing w:val="1"/>
          <w:sz w:val="24"/>
          <w:szCs w:val="24"/>
        </w:rPr>
        <w:t xml:space="preserve"> 70% от всего фонда стимулирующих надбавок и доплат, и стимулирующую часть фонда оплаты труда всех остальных (не педагогически) работников (ФОТ </w:t>
      </w:r>
      <w:r>
        <w:rPr>
          <w:rFonts w:ascii="Times New Roman" w:hAnsi="Times New Roman"/>
          <w:bCs/>
          <w:spacing w:val="1"/>
        </w:rPr>
        <w:t>ст.нпр.</w:t>
      </w:r>
      <w:r>
        <w:rPr>
          <w:rFonts w:ascii="Times New Roman" w:hAnsi="Times New Roman"/>
          <w:bCs/>
          <w:spacing w:val="1"/>
          <w:sz w:val="24"/>
          <w:szCs w:val="24"/>
        </w:rPr>
        <w:t>).</w:t>
      </w:r>
    </w:p>
    <w:p>
      <w:pPr>
        <w:pStyle w:val="ListParagraph"/>
        <w:shd w:val="clear" w:color="auto" w:fill="FFFFFF"/>
        <w:spacing w:lineRule="auto" w:line="240"/>
        <w:ind w:left="0" w:firstLine="567"/>
        <w:jc w:val="both"/>
        <w:rPr>
          <w:rFonts w:ascii="Times New Roman" w:hAnsi="Times New Roman" w:eastAsia="Times New Roman"/>
          <w:b/>
          <w:b/>
          <w:bCs/>
          <w:spacing w:val="1"/>
          <w:sz w:val="24"/>
          <w:szCs w:val="24"/>
        </w:rPr>
      </w:pPr>
      <w:r>
        <w:rPr>
          <w:rFonts w:eastAsia="Times New Roman" w:ascii="Times New Roman" w:hAnsi="Times New Roman"/>
          <w:b/>
          <w:bCs/>
          <w:spacing w:val="1"/>
          <w:sz w:val="24"/>
          <w:szCs w:val="24"/>
        </w:rPr>
        <w:t>ФОТ ст = ФОТст.пр.+ ФОТ ст.нпр.</w:t>
      </w:r>
    </w:p>
    <w:p>
      <w:pPr>
        <w:pStyle w:val="ListParagraph"/>
        <w:shd w:val="clear" w:color="auto" w:fill="FFFFFF"/>
        <w:spacing w:lineRule="auto" w:line="240"/>
        <w:ind w:left="0" w:firstLine="567"/>
        <w:jc w:val="both"/>
        <w:rPr>
          <w:rFonts w:ascii="Times New Roman" w:hAnsi="Times New Roman" w:eastAsia="Times New Roman"/>
          <w:bCs/>
          <w:spacing w:val="1"/>
          <w:sz w:val="24"/>
          <w:szCs w:val="24"/>
        </w:rPr>
      </w:pPr>
      <w:r>
        <w:rPr>
          <w:rFonts w:eastAsia="Times New Roman" w:ascii="Times New Roman" w:hAnsi="Times New Roman"/>
          <w:bCs/>
          <w:spacing w:val="1"/>
          <w:sz w:val="24"/>
          <w:szCs w:val="24"/>
        </w:rPr>
        <w:t>где ФОТ ст. – стимулирующая часть фонда оплаты труда;</w:t>
      </w:r>
    </w:p>
    <w:p>
      <w:pPr>
        <w:pStyle w:val="ListParagraph"/>
        <w:shd w:val="clear" w:color="auto" w:fill="FFFFFF"/>
        <w:spacing w:lineRule="auto" w:line="240"/>
        <w:ind w:left="0" w:firstLine="567"/>
        <w:jc w:val="both"/>
        <w:rPr>
          <w:rFonts w:ascii="Times New Roman" w:hAnsi="Times New Roman" w:eastAsia="Times New Roman"/>
          <w:bCs/>
          <w:spacing w:val="1"/>
          <w:sz w:val="24"/>
          <w:szCs w:val="24"/>
        </w:rPr>
      </w:pPr>
      <w:r>
        <w:rPr>
          <w:rFonts w:eastAsia="Times New Roman" w:ascii="Times New Roman" w:hAnsi="Times New Roman"/>
          <w:bCs/>
          <w:spacing w:val="1"/>
          <w:sz w:val="24"/>
          <w:szCs w:val="24"/>
        </w:rPr>
        <w:t>ФОТ ст.пр. – стимулирующая часть фонда оплаты труда педагогических работников;</w:t>
      </w:r>
    </w:p>
    <w:p>
      <w:pPr>
        <w:pStyle w:val="ListParagraph"/>
        <w:shd w:val="clear" w:color="auto" w:fill="FFFFFF"/>
        <w:spacing w:lineRule="auto" w:line="240"/>
        <w:ind w:left="0" w:firstLine="567"/>
        <w:jc w:val="both"/>
        <w:rPr>
          <w:rFonts w:ascii="Times New Roman" w:hAnsi="Times New Roman" w:eastAsia="Times New Roman"/>
          <w:bCs/>
          <w:spacing w:val="1"/>
          <w:sz w:val="24"/>
          <w:szCs w:val="24"/>
        </w:rPr>
      </w:pPr>
      <w:r>
        <w:rPr>
          <w:rFonts w:eastAsia="Times New Roman" w:ascii="Times New Roman" w:hAnsi="Times New Roman"/>
          <w:bCs/>
          <w:spacing w:val="1"/>
          <w:sz w:val="24"/>
          <w:szCs w:val="24"/>
        </w:rPr>
        <w:t>ФОТ ст.нпр. - стимулирующая часть фонда оплаты труда не педагогических работников.</w:t>
      </w:r>
    </w:p>
    <w:p>
      <w:pPr>
        <w:pStyle w:val="ListParagraph"/>
        <w:widowControl w:val="false"/>
        <w:shd w:val="clear" w:color="auto" w:fill="FFFFFF"/>
        <w:suppressAutoHyphens w:val="true"/>
        <w:spacing w:lineRule="auto" w:line="240" w:before="0" w:after="0"/>
        <w:ind w:left="0" w:firstLine="567"/>
        <w:contextualSpacing/>
        <w:jc w:val="both"/>
        <w:rPr>
          <w:rFonts w:ascii="Times New Roman" w:hAnsi="Times New Roman" w:eastAsia="Times New Roman"/>
          <w:bCs/>
          <w:spacing w:val="1"/>
          <w:sz w:val="24"/>
          <w:szCs w:val="24"/>
        </w:rPr>
      </w:pPr>
      <w:r>
        <w:rPr>
          <w:rFonts w:eastAsia="Times New Roman" w:ascii="Times New Roman" w:hAnsi="Times New Roman"/>
          <w:bCs/>
          <w:spacing w:val="1"/>
          <w:sz w:val="24"/>
          <w:szCs w:val="24"/>
        </w:rPr>
        <w:t>К непедагогическим работникам относятся административно-управленческий персонал (кроме руководителя учреждения), учебно-вспомогательный и обслуживающий персонал.</w:t>
      </w:r>
    </w:p>
    <w:p>
      <w:pPr>
        <w:pStyle w:val="Normal"/>
        <w:ind w:firstLine="426"/>
        <w:jc w:val="both"/>
        <w:rPr>
          <w:bCs/>
          <w:sz w:val="24"/>
          <w:szCs w:val="24"/>
        </w:rPr>
      </w:pPr>
      <w:r>
        <w:rPr>
          <w:bCs/>
          <w:sz w:val="24"/>
          <w:szCs w:val="24"/>
        </w:rPr>
        <w:t>.</w:t>
      </w:r>
    </w:p>
    <w:p>
      <w:pPr>
        <w:pStyle w:val="Normal"/>
        <w:ind w:firstLine="426"/>
        <w:jc w:val="both"/>
        <w:rPr>
          <w:bCs/>
          <w:sz w:val="24"/>
          <w:szCs w:val="24"/>
        </w:rPr>
      </w:pPr>
      <w:r>
        <w:rPr>
          <w:bCs/>
          <w:sz w:val="24"/>
          <w:szCs w:val="24"/>
        </w:rPr>
        <w:t>4.4. Выплата молодым специалистам, окончившим учреждения высшего и среднего профессионального образования и не имеющим стажа работы по специальности, устанавливается в размере 10 % должностного оклада с момента трудоустройства в соответствии с полученной специальностью и до истечения трех лет с даты окончания учебного заведения.</w:t>
      </w:r>
    </w:p>
    <w:p>
      <w:pPr>
        <w:pStyle w:val="Normal"/>
        <w:ind w:firstLine="426"/>
        <w:jc w:val="both"/>
        <w:rPr>
          <w:bCs/>
          <w:sz w:val="24"/>
          <w:szCs w:val="24"/>
        </w:rPr>
      </w:pPr>
      <w:r>
        <w:rPr>
          <w:bCs/>
          <w:sz w:val="24"/>
          <w:szCs w:val="24"/>
        </w:rPr>
        <w:tab/>
        <w:t>Молодым специалистам из числа педагогических работников, окончившим учреждения высшего и среднего профессионального образования и не имеющим стажа педагогической работы по специальности, устанавливается выплата в размере 30 % должностного  оклада с момента трудоустройства в соответствии с полученной специальностью и до истечения трех лет с даты окончания учебного заведения.</w:t>
      </w:r>
    </w:p>
    <w:p>
      <w:pPr>
        <w:pStyle w:val="Normal"/>
        <w:ind w:firstLine="426"/>
        <w:jc w:val="both"/>
        <w:rPr>
          <w:bCs/>
          <w:sz w:val="24"/>
          <w:szCs w:val="24"/>
        </w:rPr>
      </w:pPr>
      <w:r>
        <w:rPr>
          <w:bCs/>
          <w:sz w:val="24"/>
          <w:szCs w:val="24"/>
        </w:rPr>
        <w:t>Начисление и выплата молодым специалистам производится ежемесячно пропорционально отработанному времени с учетом районного коэффициента и процентной надбавки за стаж работы в южных районах Дальнего Востока.</w:t>
      </w:r>
    </w:p>
    <w:p>
      <w:pPr>
        <w:pStyle w:val="Normal"/>
        <w:jc w:val="both"/>
        <w:rPr>
          <w:bCs/>
          <w:sz w:val="24"/>
          <w:szCs w:val="24"/>
        </w:rPr>
      </w:pPr>
      <w:r>
        <w:rPr>
          <w:bCs/>
          <w:sz w:val="24"/>
          <w:szCs w:val="24"/>
        </w:rPr>
        <w:t xml:space="preserve">   </w:t>
      </w:r>
      <w:r>
        <w:rPr>
          <w:bCs/>
          <w:color w:val="000000"/>
          <w:sz w:val="24"/>
          <w:szCs w:val="24"/>
        </w:rPr>
        <w:t xml:space="preserve">   </w:t>
      </w:r>
      <w:r>
        <w:rPr>
          <w:bCs/>
          <w:color w:val="000000"/>
          <w:sz w:val="24"/>
          <w:szCs w:val="24"/>
        </w:rPr>
        <w:t xml:space="preserve">4.5. Доплата за звание устанавливается работникам, имеющим ученую степень или почетное звание по основному профилю профессиональной деятельности, в размере до 20 процентов оклада, в том числе: </w:t>
      </w:r>
    </w:p>
    <w:p>
      <w:pPr>
        <w:pStyle w:val="Normal"/>
        <w:ind w:firstLine="426"/>
        <w:jc w:val="both"/>
        <w:rPr>
          <w:color w:val="000000"/>
        </w:rPr>
      </w:pPr>
      <w:r>
        <w:rPr>
          <w:bCs/>
          <w:color w:val="000000"/>
          <w:sz w:val="24"/>
          <w:szCs w:val="24"/>
        </w:rPr>
        <w:tab/>
        <w:t xml:space="preserve">- 10 процентов оклада – работники, имеющие почетные звания, название которых начинается со слов "Отличник", получившие аттестат доцента по специальности, диплом кандидата наук; </w:t>
      </w:r>
    </w:p>
    <w:p>
      <w:pPr>
        <w:pStyle w:val="Normal"/>
        <w:ind w:firstLine="426"/>
        <w:jc w:val="both"/>
        <w:rPr>
          <w:color w:val="000000"/>
        </w:rPr>
      </w:pPr>
      <w:r>
        <w:rPr>
          <w:bCs/>
          <w:color w:val="000000"/>
          <w:sz w:val="24"/>
          <w:szCs w:val="24"/>
        </w:rPr>
        <w:tab/>
        <w:t>- 20 процентов оклада – работники, имеющие  почетные звания, названия которых начинаются со слов "Заслуженный", "Народный", "Почетный", получившие  аттестат профессора по специальности, диплом доктора наук.</w:t>
      </w:r>
    </w:p>
    <w:p>
      <w:pPr>
        <w:pStyle w:val="Normal"/>
        <w:ind w:firstLine="426"/>
        <w:jc w:val="both"/>
        <w:rPr>
          <w:color w:val="000000"/>
        </w:rPr>
      </w:pPr>
      <w:r>
        <w:rPr>
          <w:bCs/>
          <w:color w:val="000000"/>
          <w:sz w:val="24"/>
          <w:szCs w:val="24"/>
        </w:rPr>
        <w:tab/>
        <w:t>При наличии у работников учреждения нескольких почетных званий, ученых степеней установление выплаты производится по  одному из оснований, имеющему большее значение.</w:t>
      </w:r>
    </w:p>
    <w:p>
      <w:pPr>
        <w:pStyle w:val="Normal"/>
        <w:ind w:firstLine="426"/>
        <w:jc w:val="both"/>
        <w:rPr>
          <w:color w:val="000000"/>
        </w:rPr>
      </w:pPr>
      <w:r>
        <w:rPr>
          <w:bCs/>
          <w:color w:val="000000"/>
          <w:sz w:val="24"/>
          <w:szCs w:val="24"/>
        </w:rPr>
        <w:t>4.6.  При наличии экономии фонда оплаты труда, работникам может быть выплачена премия по итогам работы за  месяц, квартал, полугодие, 9 месяцев, год.</w:t>
      </w:r>
    </w:p>
    <w:p>
      <w:pPr>
        <w:pStyle w:val="Normal"/>
        <w:ind w:firstLine="426"/>
        <w:jc w:val="both"/>
        <w:rPr>
          <w:bCs/>
          <w:sz w:val="24"/>
          <w:szCs w:val="24"/>
        </w:rPr>
      </w:pPr>
      <w:r>
        <w:rPr>
          <w:rFonts w:cs="Times New Roman"/>
          <w:sz w:val="24"/>
          <w:szCs w:val="24"/>
        </w:rPr>
        <w:t>Премирование к юбилейным датам со дня рождения (начиная с 50-ти лет, через каждые 5 лет), работникам, имеющим стаж на данном предприятии не менее 5 лет, в размере 5000 рублей. Профессиональной деятельности (25, 30, 35 лет) в размере 3000 рублей. (при экономии фонда оплаты труда).</w:t>
      </w:r>
    </w:p>
    <w:p>
      <w:pPr>
        <w:pStyle w:val="Normal"/>
        <w:ind w:firstLine="426"/>
        <w:jc w:val="both"/>
        <w:rPr>
          <w:color w:val="000000"/>
        </w:rPr>
      </w:pPr>
      <w:r>
        <w:rPr>
          <w:rFonts w:cs="Times New Roman"/>
          <w:bCs/>
          <w:color w:val="000000"/>
          <w:sz w:val="24"/>
          <w:szCs w:val="24"/>
        </w:rPr>
        <w:t>Премирование к праздничным датам (День учителя, 8 марта, 23 февраля – в размере 2000 рублей).(при экономии фонда оплаты труда).</w:t>
      </w:r>
    </w:p>
    <w:p>
      <w:pPr>
        <w:pStyle w:val="Normal"/>
        <w:widowControl/>
        <w:ind w:firstLine="540"/>
        <w:jc w:val="both"/>
        <w:rPr>
          <w:rFonts w:eastAsia="Times New Roman"/>
          <w:sz w:val="24"/>
          <w:szCs w:val="24"/>
          <w:lang w:eastAsia="ru-RU"/>
        </w:rPr>
      </w:pPr>
      <w:r>
        <w:rPr>
          <w:rFonts w:eastAsia="Times New Roman"/>
          <w:sz w:val="24"/>
          <w:szCs w:val="24"/>
          <w:lang w:eastAsia="ru-RU"/>
        </w:rPr>
        <w:t>Премия по итогам работы за  месяц, квартал, полугодие, 9 месяцев, год (далее – Премия) начисляется  по итогам работы за прошедший отчетный период и выплачивается пропорционально фактически отработанному времени с учетом районного коэффициента и процентной надбавки за стаж работы в южных районах Дальнего Востока.</w:t>
      </w:r>
    </w:p>
    <w:p>
      <w:pPr>
        <w:pStyle w:val="Normal"/>
        <w:widowControl/>
        <w:ind w:firstLine="540"/>
        <w:jc w:val="both"/>
        <w:rPr>
          <w:rFonts w:eastAsia="Times New Roman"/>
          <w:sz w:val="24"/>
          <w:szCs w:val="24"/>
          <w:lang w:eastAsia="ru-RU"/>
        </w:rPr>
      </w:pPr>
      <w:r>
        <w:rPr>
          <w:rFonts w:eastAsia="Times New Roman"/>
          <w:sz w:val="24"/>
          <w:szCs w:val="24"/>
          <w:lang w:eastAsia="ru-RU"/>
        </w:rPr>
        <w:t>Премия не носит обязательный характер и производится из экономии фонда оплаты труда, оставшейся после распределения иных стимулирующих выплат, и при выполнении работником условий премирования.</w:t>
      </w:r>
    </w:p>
    <w:p>
      <w:pPr>
        <w:pStyle w:val="Normal"/>
        <w:ind w:firstLine="426"/>
        <w:jc w:val="both"/>
        <w:rPr>
          <w:bCs/>
          <w:sz w:val="24"/>
          <w:szCs w:val="24"/>
        </w:rPr>
      </w:pPr>
      <w:r>
        <w:rPr>
          <w:bCs/>
          <w:sz w:val="24"/>
          <w:szCs w:val="24"/>
        </w:rPr>
        <w:t>Основаниями для выплаты премии являются:</w:t>
      </w:r>
    </w:p>
    <w:p>
      <w:pPr>
        <w:pStyle w:val="Normal"/>
        <w:ind w:firstLine="851"/>
        <w:jc w:val="both"/>
        <w:rPr>
          <w:sz w:val="24"/>
          <w:szCs w:val="24"/>
        </w:rPr>
      </w:pPr>
      <w:r>
        <w:rPr>
          <w:sz w:val="24"/>
          <w:szCs w:val="24"/>
        </w:rPr>
        <w:t>-успешное и добросовестное исполнение должностных обязанностей;</w:t>
      </w:r>
    </w:p>
    <w:p>
      <w:pPr>
        <w:pStyle w:val="Normal"/>
        <w:ind w:firstLine="851"/>
        <w:jc w:val="both"/>
        <w:rPr>
          <w:bCs/>
          <w:sz w:val="24"/>
          <w:szCs w:val="24"/>
        </w:rPr>
      </w:pPr>
      <w:r>
        <w:rPr>
          <w:sz w:val="24"/>
          <w:szCs w:val="24"/>
        </w:rPr>
        <w:t>-участие в течение соответствующего рабочего периода в выполнении важных работ, мероприятий;</w:t>
      </w:r>
    </w:p>
    <w:p>
      <w:pPr>
        <w:pStyle w:val="Normal"/>
        <w:ind w:firstLine="426"/>
        <w:jc w:val="both"/>
        <w:rPr>
          <w:bCs/>
          <w:sz w:val="24"/>
          <w:szCs w:val="24"/>
        </w:rPr>
      </w:pPr>
      <w:r>
        <w:rPr>
          <w:bCs/>
          <w:sz w:val="24"/>
          <w:szCs w:val="24"/>
        </w:rPr>
        <w:tab/>
        <w:t>- выполнение (перевыполнение) показателей оценки деятельности работников.</w:t>
      </w:r>
    </w:p>
    <w:p>
      <w:pPr>
        <w:pStyle w:val="Normal"/>
        <w:ind w:firstLine="426"/>
        <w:jc w:val="both"/>
        <w:rPr>
          <w:bCs/>
          <w:sz w:val="24"/>
          <w:szCs w:val="24"/>
        </w:rPr>
      </w:pPr>
      <w:r>
        <w:rPr>
          <w:bCs/>
          <w:sz w:val="24"/>
          <w:szCs w:val="24"/>
        </w:rPr>
        <w:tab/>
        <w:t xml:space="preserve">Премия начисляется и выплачиваются в процентах от должностного оклада (ставки заработной   платы) работника или в абсолютных размерах. </w:t>
      </w:r>
    </w:p>
    <w:p>
      <w:pPr>
        <w:pStyle w:val="Normal"/>
        <w:ind w:firstLine="426"/>
        <w:jc w:val="both"/>
        <w:rPr>
          <w:bCs/>
          <w:sz w:val="24"/>
          <w:szCs w:val="24"/>
        </w:rPr>
      </w:pPr>
      <w:r>
        <w:rPr>
          <w:bCs/>
          <w:sz w:val="24"/>
          <w:szCs w:val="24"/>
        </w:rPr>
        <w:tab/>
        <w:t xml:space="preserve">Вновь принятым работникам, отработавшим менее отчетного периода  в календарном году, начисление премии не производится. Работнику, уволившемуся до окончания отчетного периода, премия не выплачивается. </w:t>
      </w:r>
    </w:p>
    <w:p>
      <w:pPr>
        <w:pStyle w:val="Normal"/>
        <w:ind w:firstLine="426"/>
        <w:jc w:val="both"/>
        <w:rPr>
          <w:bCs/>
          <w:color w:val="FF0000"/>
          <w:sz w:val="24"/>
          <w:szCs w:val="24"/>
        </w:rPr>
      </w:pPr>
      <w:r>
        <w:rPr>
          <w:bCs/>
          <w:sz w:val="24"/>
          <w:szCs w:val="24"/>
        </w:rPr>
        <w:t>Премия начисляется и выплачивается на основании приказа руководителя  с учетом мнения представительного органа работников</w:t>
      </w:r>
      <w:r>
        <w:rPr>
          <w:bCs/>
          <w:color w:val="FF0000"/>
          <w:sz w:val="24"/>
          <w:szCs w:val="24"/>
        </w:rPr>
        <w:t xml:space="preserve">.  </w:t>
      </w:r>
    </w:p>
    <w:p>
      <w:pPr>
        <w:pStyle w:val="Normal"/>
        <w:ind w:firstLine="709"/>
        <w:jc w:val="both"/>
        <w:rPr>
          <w:rFonts w:eastAsia="Calibri"/>
          <w:sz w:val="24"/>
          <w:szCs w:val="24"/>
          <w:lang w:eastAsia="en-US"/>
        </w:rPr>
      </w:pPr>
      <w:r>
        <w:rPr>
          <w:rFonts w:eastAsia="Calibri"/>
          <w:sz w:val="24"/>
          <w:szCs w:val="24"/>
          <w:lang w:eastAsia="en-US"/>
        </w:rPr>
        <w:t>4.7. Размер стимулирующих выплат педагогическим работникам осуществляется по формуле:</w:t>
      </w:r>
    </w:p>
    <w:p>
      <w:pPr>
        <w:pStyle w:val="Normal"/>
        <w:ind w:firstLine="709"/>
        <w:jc w:val="both"/>
        <w:rPr>
          <w:rFonts w:eastAsia="Calibri"/>
          <w:b/>
          <w:b/>
          <w:sz w:val="24"/>
          <w:szCs w:val="24"/>
          <w:lang w:eastAsia="en-US"/>
        </w:rPr>
      </w:pPr>
      <w:r>
        <w:rPr>
          <w:rFonts w:eastAsia="Calibri"/>
          <w:b/>
          <w:sz w:val="24"/>
          <w:szCs w:val="24"/>
          <w:lang w:val="en-US" w:eastAsia="en-US"/>
        </w:rPr>
        <w:t>S</w:t>
      </w:r>
      <w:r>
        <w:rPr>
          <w:rFonts w:eastAsia="Calibri"/>
          <w:b/>
          <w:sz w:val="24"/>
          <w:szCs w:val="24"/>
          <w:vertAlign w:val="subscript"/>
          <w:lang w:eastAsia="en-US"/>
        </w:rPr>
        <w:t>1</w:t>
      </w:r>
      <w:r>
        <w:rPr>
          <w:rFonts w:eastAsia="Calibri"/>
          <w:b/>
          <w:sz w:val="24"/>
          <w:szCs w:val="24"/>
          <w:lang w:eastAsia="en-US"/>
        </w:rPr>
        <w:t xml:space="preserve"> = </w:t>
      </w:r>
      <w:r>
        <w:rPr>
          <w:rFonts w:eastAsia="Calibri"/>
          <w:b/>
          <w:sz w:val="24"/>
          <w:szCs w:val="24"/>
          <w:lang w:val="en-US" w:eastAsia="en-US"/>
        </w:rPr>
        <w:t>A</w:t>
      </w:r>
      <w:r>
        <w:rPr>
          <w:rFonts w:eastAsia="Calibri"/>
          <w:b/>
          <w:sz w:val="24"/>
          <w:szCs w:val="24"/>
          <w:vertAlign w:val="subscript"/>
          <w:lang w:eastAsia="en-US"/>
        </w:rPr>
        <w:t>1</w:t>
      </w:r>
      <w:r>
        <w:rPr>
          <w:rFonts w:eastAsia="Calibri"/>
          <w:b/>
          <w:sz w:val="24"/>
          <w:szCs w:val="24"/>
          <w:lang w:val="en-US" w:eastAsia="en-US"/>
        </w:rPr>
        <w:t>xD</w:t>
      </w:r>
      <w:r>
        <w:rPr>
          <w:rFonts w:eastAsia="Calibri"/>
          <w:b/>
          <w:sz w:val="24"/>
          <w:szCs w:val="24"/>
          <w:vertAlign w:val="subscript"/>
          <w:lang w:eastAsia="en-US"/>
        </w:rPr>
        <w:t>1</w:t>
      </w:r>
      <w:r>
        <w:rPr>
          <w:rFonts w:eastAsia="Calibri"/>
          <w:b/>
          <w:sz w:val="24"/>
          <w:szCs w:val="24"/>
          <w:lang w:eastAsia="en-US"/>
        </w:rPr>
        <w:t>, где</w:t>
      </w:r>
    </w:p>
    <w:p>
      <w:pPr>
        <w:pStyle w:val="Normal"/>
        <w:ind w:firstLine="709"/>
        <w:jc w:val="both"/>
        <w:rPr>
          <w:rFonts w:eastAsia="Calibri"/>
          <w:sz w:val="24"/>
          <w:szCs w:val="24"/>
          <w:lang w:eastAsia="en-US"/>
        </w:rPr>
      </w:pPr>
      <w:r>
        <w:rPr>
          <w:rFonts w:eastAsia="Calibri"/>
          <w:sz w:val="24"/>
          <w:szCs w:val="24"/>
          <w:lang w:val="en-US" w:eastAsia="en-US"/>
        </w:rPr>
        <w:t>S</w:t>
      </w:r>
      <w:r>
        <w:rPr>
          <w:rFonts w:eastAsia="Calibri"/>
          <w:sz w:val="24"/>
          <w:szCs w:val="24"/>
          <w:vertAlign w:val="subscript"/>
          <w:lang w:eastAsia="en-US"/>
        </w:rPr>
        <w:t>1</w:t>
      </w:r>
      <w:r>
        <w:rPr>
          <w:rFonts w:eastAsia="Calibri"/>
          <w:sz w:val="24"/>
          <w:szCs w:val="24"/>
          <w:lang w:eastAsia="en-US"/>
        </w:rPr>
        <w:t>– размер стимулирующей выплаты педагогическому работнику;</w:t>
      </w:r>
    </w:p>
    <w:p>
      <w:pPr>
        <w:pStyle w:val="Normal"/>
        <w:ind w:firstLine="709"/>
        <w:jc w:val="both"/>
        <w:rPr>
          <w:rFonts w:eastAsia="Calibri"/>
          <w:sz w:val="24"/>
          <w:szCs w:val="24"/>
          <w:lang w:eastAsia="en-US"/>
        </w:rPr>
      </w:pPr>
      <w:r>
        <w:rPr>
          <w:rFonts w:eastAsia="Calibri"/>
          <w:sz w:val="24"/>
          <w:szCs w:val="24"/>
          <w:lang w:val="en-US" w:eastAsia="en-US"/>
        </w:rPr>
        <w:t>A</w:t>
      </w:r>
      <w:r>
        <w:rPr>
          <w:rFonts w:eastAsia="Calibri"/>
          <w:sz w:val="24"/>
          <w:szCs w:val="24"/>
          <w:vertAlign w:val="subscript"/>
          <w:lang w:eastAsia="en-US"/>
        </w:rPr>
        <w:t>1</w:t>
      </w:r>
      <w:r>
        <w:rPr>
          <w:rFonts w:eastAsia="Calibri"/>
          <w:sz w:val="24"/>
          <w:szCs w:val="24"/>
          <w:lang w:eastAsia="en-US"/>
        </w:rPr>
        <w:t>– цена одного балла стимулирующей части фонда оплаты труда педагогических работников (ФОТ ст. пр);</w:t>
      </w:r>
    </w:p>
    <w:p>
      <w:pPr>
        <w:pStyle w:val="Normal"/>
        <w:ind w:firstLine="709"/>
        <w:jc w:val="both"/>
        <w:rPr>
          <w:rFonts w:eastAsia="Calibri"/>
          <w:sz w:val="24"/>
          <w:szCs w:val="24"/>
          <w:lang w:eastAsia="en-US"/>
        </w:rPr>
      </w:pPr>
      <w:r>
        <w:rPr>
          <w:rFonts w:eastAsia="Calibri"/>
          <w:sz w:val="24"/>
          <w:szCs w:val="24"/>
          <w:lang w:val="en-US" w:eastAsia="en-US"/>
        </w:rPr>
        <w:t>D</w:t>
      </w:r>
      <w:r>
        <w:rPr>
          <w:rFonts w:eastAsia="Calibri"/>
          <w:sz w:val="24"/>
          <w:szCs w:val="24"/>
          <w:vertAlign w:val="subscript"/>
          <w:lang w:eastAsia="en-US"/>
        </w:rPr>
        <w:t>1</w:t>
      </w:r>
      <w:r>
        <w:rPr>
          <w:rFonts w:eastAsia="Calibri"/>
          <w:sz w:val="24"/>
          <w:szCs w:val="24"/>
          <w:lang w:eastAsia="en-US"/>
        </w:rPr>
        <w:t>, – итоговое количество баллов.</w:t>
      </w:r>
    </w:p>
    <w:p>
      <w:pPr>
        <w:pStyle w:val="Normal"/>
        <w:ind w:firstLine="709"/>
        <w:jc w:val="both"/>
        <w:rPr>
          <w:rFonts w:eastAsia="Calibri"/>
          <w:sz w:val="24"/>
          <w:szCs w:val="24"/>
          <w:lang w:eastAsia="en-US"/>
        </w:rPr>
      </w:pPr>
      <w:r>
        <w:rPr>
          <w:rFonts w:eastAsia="Calibri"/>
          <w:sz w:val="24"/>
          <w:szCs w:val="24"/>
          <w:lang w:eastAsia="en-US"/>
        </w:rPr>
        <w:t>4.8. Цена одного балла стимулирующей части фонда оплаты труда педагогических работников определяется по формуле:</w:t>
      </w:r>
    </w:p>
    <w:p>
      <w:pPr>
        <w:pStyle w:val="Normal"/>
        <w:ind w:firstLine="709"/>
        <w:jc w:val="both"/>
        <w:rPr>
          <w:rFonts w:eastAsia="Calibri"/>
          <w:b/>
          <w:b/>
          <w:sz w:val="24"/>
          <w:szCs w:val="24"/>
          <w:lang w:eastAsia="en-US"/>
        </w:rPr>
      </w:pPr>
      <w:r>
        <w:rPr>
          <w:rFonts w:eastAsia="Calibri"/>
          <w:b/>
          <w:sz w:val="24"/>
          <w:szCs w:val="24"/>
          <w:lang w:val="en-US" w:eastAsia="en-US"/>
        </w:rPr>
        <w:t>A</w:t>
      </w:r>
      <w:r>
        <w:rPr>
          <w:rFonts w:eastAsia="Calibri"/>
          <w:b/>
          <w:sz w:val="24"/>
          <w:szCs w:val="24"/>
          <w:vertAlign w:val="subscript"/>
          <w:lang w:eastAsia="en-US"/>
        </w:rPr>
        <w:t>1</w:t>
      </w:r>
      <w:r>
        <w:rPr>
          <w:rFonts w:eastAsia="Calibri"/>
          <w:b/>
          <w:sz w:val="24"/>
          <w:szCs w:val="24"/>
          <w:lang w:eastAsia="en-US"/>
        </w:rPr>
        <w:t xml:space="preserve"> = (ФОТ </w:t>
      </w:r>
      <w:r>
        <w:rPr>
          <w:rFonts w:eastAsia="Calibri"/>
          <w:b/>
          <w:sz w:val="24"/>
          <w:szCs w:val="24"/>
          <w:vertAlign w:val="subscript"/>
          <w:lang w:eastAsia="en-US"/>
        </w:rPr>
        <w:t>ст. пр.</w:t>
      </w:r>
      <w:r>
        <w:rPr>
          <w:rFonts w:eastAsia="Calibri"/>
          <w:b/>
          <w:sz w:val="24"/>
          <w:szCs w:val="24"/>
          <w:lang w:eastAsia="en-US"/>
        </w:rPr>
        <w:t xml:space="preserve">) / </w:t>
      </w:r>
      <w:r>
        <w:rPr>
          <w:rFonts w:eastAsia="Calibri"/>
          <w:b/>
          <w:sz w:val="24"/>
          <w:szCs w:val="24"/>
          <w:lang w:val="en-US" w:eastAsia="en-US"/>
        </w:rPr>
        <w:t>Z</w:t>
      </w:r>
      <w:r>
        <w:rPr>
          <w:rFonts w:eastAsia="Calibri"/>
          <w:b/>
          <w:sz w:val="24"/>
          <w:szCs w:val="24"/>
          <w:lang w:eastAsia="en-US"/>
        </w:rPr>
        <w:t>, где:</w:t>
      </w:r>
    </w:p>
    <w:p>
      <w:pPr>
        <w:pStyle w:val="Normal"/>
        <w:ind w:firstLine="709"/>
        <w:jc w:val="both"/>
        <w:rPr>
          <w:rFonts w:eastAsia="Calibri"/>
          <w:sz w:val="24"/>
          <w:szCs w:val="24"/>
          <w:lang w:eastAsia="en-US"/>
        </w:rPr>
      </w:pPr>
      <w:r>
        <w:rPr>
          <w:rFonts w:eastAsia="Calibri"/>
          <w:sz w:val="24"/>
          <w:szCs w:val="24"/>
          <w:lang w:val="en-US" w:eastAsia="en-US"/>
        </w:rPr>
        <w:t>A</w:t>
      </w:r>
      <w:r>
        <w:rPr>
          <w:rFonts w:eastAsia="Calibri"/>
          <w:sz w:val="24"/>
          <w:szCs w:val="24"/>
          <w:vertAlign w:val="subscript"/>
          <w:lang w:eastAsia="en-US"/>
        </w:rPr>
        <w:t>1</w:t>
      </w:r>
      <w:r>
        <w:rPr>
          <w:rFonts w:eastAsia="Calibri"/>
          <w:sz w:val="24"/>
          <w:szCs w:val="24"/>
          <w:lang w:eastAsia="en-US"/>
        </w:rPr>
        <w:t>– цена одного балла стимулирующей части фонда оплаты труда педагогических работников;</w:t>
      </w:r>
    </w:p>
    <w:p>
      <w:pPr>
        <w:pStyle w:val="Normal"/>
        <w:ind w:firstLine="709"/>
        <w:jc w:val="both"/>
        <w:rPr>
          <w:rFonts w:eastAsia="Calibri"/>
          <w:sz w:val="24"/>
          <w:szCs w:val="24"/>
          <w:lang w:eastAsia="en-US"/>
        </w:rPr>
      </w:pPr>
      <w:r>
        <w:rPr>
          <w:rFonts w:eastAsia="Calibri"/>
          <w:sz w:val="24"/>
          <w:szCs w:val="24"/>
          <w:lang w:eastAsia="en-US"/>
        </w:rPr>
        <w:t>ФОТ ст. пр. – размер стимулирующей части фонда оплаты труда педагогических работников на текущий период;</w:t>
      </w:r>
    </w:p>
    <w:p>
      <w:pPr>
        <w:pStyle w:val="Normal"/>
        <w:ind w:firstLine="709"/>
        <w:jc w:val="both"/>
        <w:rPr>
          <w:rFonts w:eastAsia="Calibri"/>
          <w:sz w:val="24"/>
          <w:szCs w:val="24"/>
          <w:lang w:eastAsia="en-US"/>
        </w:rPr>
      </w:pPr>
      <w:r>
        <w:rPr>
          <w:rFonts w:eastAsia="Calibri"/>
          <w:sz w:val="24"/>
          <w:szCs w:val="24"/>
          <w:lang w:val="en-US" w:eastAsia="en-US"/>
        </w:rPr>
        <w:t>z</w:t>
      </w:r>
      <w:r>
        <w:rPr>
          <w:rFonts w:eastAsia="Calibri"/>
          <w:sz w:val="24"/>
          <w:szCs w:val="24"/>
          <w:lang w:eastAsia="en-US"/>
        </w:rPr>
        <w:t xml:space="preserve"> – количество баллов, набранное всеми педагогическими работниками</w:t>
      </w:r>
    </w:p>
    <w:p>
      <w:pPr>
        <w:pStyle w:val="Normal"/>
        <w:ind w:firstLine="709"/>
        <w:jc w:val="both"/>
        <w:rPr>
          <w:rFonts w:eastAsia="Calibri"/>
          <w:sz w:val="24"/>
          <w:szCs w:val="24"/>
          <w:lang w:eastAsia="en-US"/>
        </w:rPr>
      </w:pPr>
      <w:r>
        <w:rPr>
          <w:rFonts w:eastAsia="Calibri"/>
          <w:sz w:val="24"/>
          <w:szCs w:val="24"/>
          <w:lang w:eastAsia="en-US"/>
        </w:rPr>
        <w:t>4.9. Размер стимулирующих выплат административно-управленческому персоналу (кроме руководителя учреждения), учебно-вспомогательному и обслуживающему персоналу осуществляется  как в процентном отношении к должностному окладу, так и в денежном выражении.</w:t>
      </w:r>
    </w:p>
    <w:p>
      <w:pPr>
        <w:pStyle w:val="Normal"/>
        <w:ind w:left="-426" w:hanging="0"/>
        <w:jc w:val="right"/>
        <w:rPr>
          <w:sz w:val="24"/>
          <w:szCs w:val="24"/>
        </w:rPr>
      </w:pPr>
      <w:r>
        <w:rPr>
          <w:sz w:val="24"/>
          <w:szCs w:val="24"/>
        </w:rPr>
      </w:r>
      <w:r>
        <w:br w:type="page"/>
      </w:r>
    </w:p>
    <w:p>
      <w:pPr>
        <w:pStyle w:val="Normal"/>
        <w:shd w:val="clear" w:color="auto" w:fill="FFFFFF"/>
        <w:ind w:left="5670" w:hanging="0"/>
        <w:jc w:val="both"/>
        <w:rPr>
          <w:color w:val="000000"/>
        </w:rPr>
      </w:pPr>
      <w:r>
        <w:rPr>
          <w:rFonts w:eastAsia="Times New Roman"/>
          <w:b/>
          <w:color w:val="000000"/>
          <w:sz w:val="24"/>
          <w:szCs w:val="24"/>
          <w:lang w:eastAsia="ru-RU"/>
        </w:rPr>
        <w:t>Приложение  к Положению</w:t>
      </w:r>
      <w:r>
        <w:rPr>
          <w:rFonts w:eastAsia="Times New Roman"/>
          <w:b/>
          <w:bCs/>
          <w:color w:val="000000"/>
          <w:spacing w:val="1"/>
          <w:sz w:val="24"/>
          <w:szCs w:val="24"/>
        </w:rPr>
        <w:t xml:space="preserve"> о распределении стимулирующего фонда оплаты труда работников МБОУ СОШ № 18 п. Приамурский</w:t>
      </w:r>
    </w:p>
    <w:tbl>
      <w:tblPr>
        <w:tblW w:w="10144" w:type="dxa"/>
        <w:jc w:val="left"/>
        <w:tblInd w:w="-228" w:type="dxa"/>
        <w:tblLayout w:type="fixed"/>
        <w:tblCellMar>
          <w:top w:w="55" w:type="dxa"/>
          <w:left w:w="55" w:type="dxa"/>
          <w:bottom w:w="55" w:type="dxa"/>
          <w:right w:w="55" w:type="dxa"/>
        </w:tblCellMar>
      </w:tblPr>
      <w:tblGrid>
        <w:gridCol w:w="4410"/>
        <w:gridCol w:w="3979"/>
        <w:gridCol w:w="1755"/>
      </w:tblGrid>
      <w:tr>
        <w:trPr/>
        <w:tc>
          <w:tcPr>
            <w:tcW w:w="1014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Cs/>
                <w:sz w:val="24"/>
                <w:szCs w:val="24"/>
              </w:rPr>
              <w:t>Показатели</w:t>
            </w:r>
            <w:r>
              <w:rPr>
                <w:b/>
                <w:bCs/>
                <w:color w:val="FF0000"/>
                <w:sz w:val="24"/>
                <w:szCs w:val="24"/>
              </w:rPr>
              <w:t xml:space="preserve"> </w:t>
            </w:r>
            <w:r>
              <w:rPr>
                <w:sz w:val="24"/>
                <w:szCs w:val="24"/>
              </w:rPr>
              <w:t xml:space="preserve">эффективности деятельности </w:t>
            </w:r>
            <w:r>
              <w:rPr>
                <w:rFonts w:eastAsia="Times New Roman"/>
                <w:bCs/>
                <w:sz w:val="24"/>
                <w:szCs w:val="24"/>
              </w:rPr>
              <w:t xml:space="preserve">труда </w:t>
            </w:r>
            <w:r>
              <w:rPr>
                <w:rFonts w:eastAsia="Times New Roman"/>
                <w:b/>
                <w:bCs/>
                <w:sz w:val="24"/>
                <w:szCs w:val="24"/>
              </w:rPr>
              <w:t>педагогических работников</w:t>
            </w:r>
          </w:p>
          <w:p>
            <w:pPr>
              <w:pStyle w:val="Normal"/>
              <w:widowControl w:val="false"/>
              <w:ind w:left="0" w:right="0" w:firstLine="426"/>
              <w:jc w:val="center"/>
              <w:rPr>
                <w:rFonts w:eastAsia="Times New Roman"/>
                <w:bCs/>
                <w:sz w:val="24"/>
                <w:szCs w:val="24"/>
              </w:rPr>
            </w:pPr>
            <w:r>
              <w:rPr>
                <w:rFonts w:eastAsia="Times New Roman"/>
                <w:bCs/>
                <w:sz w:val="24"/>
                <w:szCs w:val="24"/>
              </w:rPr>
              <w:t>МБОУ «Средняя общеобразовательная школа №18 п. Приамурский»</w:t>
            </w:r>
          </w:p>
        </w:tc>
      </w:tr>
      <w:tr>
        <w:trPr/>
        <w:tc>
          <w:tcPr>
            <w:tcW w:w="10144" w:type="dxa"/>
            <w:gridSpan w:val="3"/>
            <w:tcBorders>
              <w:left w:val="single" w:sz="4" w:space="0" w:color="000000"/>
              <w:bottom w:val="single" w:sz="4" w:space="0" w:color="000000"/>
              <w:right w:val="single" w:sz="4" w:space="0" w:color="000000"/>
            </w:tcBorders>
          </w:tcPr>
          <w:p>
            <w:pPr>
              <w:pStyle w:val="Normal"/>
              <w:widowControl w:val="false"/>
              <w:jc w:val="both"/>
              <w:rPr/>
            </w:pPr>
            <w:r>
              <w:rPr>
                <w:rFonts w:eastAsia="Times New Roman"/>
                <w:b/>
                <w:bCs/>
                <w:sz w:val="24"/>
                <w:szCs w:val="24"/>
              </w:rPr>
              <w:t>Должность:</w:t>
            </w:r>
            <w:r>
              <w:rPr>
                <w:rFonts w:eastAsia="Times New Roman"/>
                <w:sz w:val="24"/>
                <w:szCs w:val="24"/>
              </w:rPr>
              <w:t xml:space="preserve"> </w:t>
            </w:r>
            <w:r>
              <w:rPr>
                <w:rFonts w:eastAsia="Times New Roman"/>
                <w:b/>
                <w:bCs/>
                <w:sz w:val="24"/>
                <w:szCs w:val="24"/>
              </w:rPr>
              <w:t>учитель</w:t>
            </w:r>
          </w:p>
        </w:tc>
      </w:tr>
      <w:tr>
        <w:trPr/>
        <w:tc>
          <w:tcPr>
            <w:tcW w:w="4410" w:type="dxa"/>
            <w:tcBorders>
              <w:left w:val="single" w:sz="4" w:space="0" w:color="000000"/>
              <w:bottom w:val="single" w:sz="4" w:space="0" w:color="000000"/>
            </w:tcBorders>
          </w:tcPr>
          <w:p>
            <w:pPr>
              <w:pStyle w:val="Normal"/>
              <w:widowControl w:val="false"/>
              <w:jc w:val="both"/>
              <w:rPr>
                <w:rFonts w:eastAsia="Times New Roman"/>
                <w:sz w:val="24"/>
                <w:szCs w:val="24"/>
              </w:rPr>
            </w:pPr>
            <w:r>
              <w:rPr>
                <w:rFonts w:eastAsia="Times New Roman"/>
                <w:sz w:val="24"/>
                <w:szCs w:val="24"/>
              </w:rPr>
              <w:t>Критерии:</w:t>
            </w:r>
          </w:p>
          <w:p>
            <w:pPr>
              <w:pStyle w:val="13"/>
              <w:widowControl w:val="false"/>
              <w:spacing w:lineRule="atLeast" w:line="100" w:before="0" w:after="0"/>
              <w:ind w:left="1440" w:right="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3979" w:type="dxa"/>
            <w:tcBorders>
              <w:left w:val="single" w:sz="4" w:space="0" w:color="000000"/>
              <w:bottom w:val="single" w:sz="4" w:space="0" w:color="000000"/>
            </w:tcBorders>
          </w:tcPr>
          <w:p>
            <w:pPr>
              <w:pStyle w:val="Normal"/>
              <w:widowControl w:val="false"/>
              <w:jc w:val="both"/>
              <w:rPr>
                <w:rFonts w:eastAsia="Times New Roman"/>
                <w:sz w:val="24"/>
                <w:szCs w:val="24"/>
              </w:rPr>
            </w:pPr>
            <w:r>
              <w:rPr>
                <w:rFonts w:eastAsia="Times New Roman"/>
                <w:sz w:val="24"/>
                <w:szCs w:val="24"/>
              </w:rPr>
              <w:t xml:space="preserve">Показатели/Шкала </w:t>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Периодичность</w:t>
            </w:r>
          </w:p>
        </w:tc>
      </w:tr>
      <w:tr>
        <w:trPr/>
        <w:tc>
          <w:tcPr>
            <w:tcW w:w="4410" w:type="dxa"/>
            <w:tcBorders>
              <w:left w:val="single" w:sz="4" w:space="0" w:color="000000"/>
              <w:bottom w:val="single" w:sz="4" w:space="0" w:color="000000"/>
            </w:tcBorders>
          </w:tcPr>
          <w:p>
            <w:pPr>
              <w:pStyle w:val="ListParagraph"/>
              <w:widowControl w:val="false"/>
              <w:numPr>
                <w:ilvl w:val="0"/>
                <w:numId w:val="3"/>
              </w:numPr>
              <w:spacing w:lineRule="atLeast" w:line="100"/>
              <w:rPr/>
            </w:pPr>
            <w:r>
              <w:rPr>
                <w:rFonts w:eastAsia="Times New Roman" w:cs="Times New Roman" w:ascii="Times New Roman" w:hAnsi="Times New Roman"/>
                <w:sz w:val="24"/>
                <w:szCs w:val="24"/>
              </w:rPr>
              <w:t xml:space="preserve">Позитивное взаимодействие с родителями: -отсутствие письменных обоснованных жалоб со стороны родителей </w:t>
            </w:r>
            <w:r>
              <w:rPr>
                <w:rFonts w:eastAsia="Times New Roman" w:cs="Times New Roman" w:ascii="Times New Roman" w:hAnsi="Times New Roman"/>
                <w:i/>
                <w:iCs/>
                <w:sz w:val="24"/>
                <w:szCs w:val="24"/>
              </w:rPr>
              <w:t>(информацию предоставляет директор)</w:t>
            </w:r>
          </w:p>
          <w:p>
            <w:pPr>
              <w:pStyle w:val="ListParagraph"/>
              <w:widowControl w:val="false"/>
              <w:spacing w:lineRule="atLeast" w:line="100" w:before="0" w:after="20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-проведение коллективных творческих дел с родителями и учащимися (наличие приказов о выезде на экскурсии, посещение театров, кино)</w:t>
            </w:r>
          </w:p>
        </w:tc>
        <w:tc>
          <w:tcPr>
            <w:tcW w:w="3979" w:type="dxa"/>
            <w:tcBorders>
              <w:left w:val="single" w:sz="4" w:space="0" w:color="000000"/>
              <w:bottom w:val="single" w:sz="4" w:space="0" w:color="000000"/>
            </w:tcBorders>
          </w:tcPr>
          <w:p>
            <w:pPr>
              <w:pStyle w:val="Normal"/>
              <w:widowControl w:val="false"/>
              <w:rPr>
                <w:rFonts w:eastAsia="Times New Roman"/>
                <w:sz w:val="24"/>
                <w:szCs w:val="24"/>
              </w:rPr>
            </w:pPr>
            <w:r>
              <w:rPr>
                <w:rFonts w:eastAsia="Times New Roman"/>
                <w:sz w:val="24"/>
                <w:szCs w:val="24"/>
              </w:rPr>
              <w:t xml:space="preserve"> </w:t>
            </w:r>
          </w:p>
          <w:p>
            <w:pPr>
              <w:pStyle w:val="Normal"/>
              <w:widowControl w:val="false"/>
              <w:rPr/>
            </w:pPr>
            <w:r>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t xml:space="preserve">4 балла </w:t>
            </w:r>
          </w:p>
          <w:p>
            <w:pPr>
              <w:pStyle w:val="Normal"/>
              <w:widowControl w:val="false"/>
              <w:rPr/>
            </w:pPr>
            <w:r>
              <w:rPr/>
            </w:r>
          </w:p>
          <w:p>
            <w:pPr>
              <w:pStyle w:val="Normal"/>
              <w:widowControl w:val="false"/>
              <w:rPr/>
            </w:pPr>
            <w:r>
              <w:rPr/>
            </w:r>
          </w:p>
          <w:p>
            <w:pPr>
              <w:pStyle w:val="Normal"/>
              <w:widowControl w:val="false"/>
              <w:rPr>
                <w:rFonts w:eastAsia="Times New Roman"/>
                <w:sz w:val="24"/>
                <w:szCs w:val="24"/>
              </w:rPr>
            </w:pPr>
            <w:r>
              <w:rPr>
                <w:rFonts w:eastAsia="Times New Roman"/>
                <w:sz w:val="24"/>
                <w:szCs w:val="24"/>
              </w:rPr>
              <w:t>на территории школы-</w:t>
            </w:r>
          </w:p>
          <w:p>
            <w:pPr>
              <w:pStyle w:val="Normal"/>
              <w:widowControl w:val="false"/>
              <w:rPr>
                <w:rFonts w:eastAsia="Times New Roman"/>
                <w:sz w:val="24"/>
                <w:szCs w:val="24"/>
              </w:rPr>
            </w:pPr>
            <w:r>
              <w:rPr>
                <w:rFonts w:eastAsia="Times New Roman"/>
                <w:sz w:val="24"/>
                <w:szCs w:val="24"/>
              </w:rPr>
              <w:t>4 балла</w:t>
            </w:r>
          </w:p>
          <w:p>
            <w:pPr>
              <w:pStyle w:val="Normal"/>
              <w:widowControl w:val="false"/>
              <w:rPr>
                <w:rFonts w:eastAsia="Times New Roman"/>
                <w:sz w:val="24"/>
                <w:szCs w:val="24"/>
              </w:rPr>
            </w:pPr>
            <w:r>
              <w:rPr>
                <w:rFonts w:eastAsia="Times New Roman"/>
                <w:sz w:val="24"/>
                <w:szCs w:val="24"/>
              </w:rPr>
              <w:t>выезд-5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 xml:space="preserve">ежемесячно </w:t>
            </w:r>
          </w:p>
        </w:tc>
      </w:tr>
      <w:tr>
        <w:trPr/>
        <w:tc>
          <w:tcPr>
            <w:tcW w:w="4410" w:type="dxa"/>
            <w:tcBorders>
              <w:left w:val="single" w:sz="4" w:space="0" w:color="000000"/>
              <w:bottom w:val="single" w:sz="4" w:space="0" w:color="000000"/>
            </w:tcBorders>
          </w:tcPr>
          <w:p>
            <w:pPr>
              <w:pStyle w:val="ListParagraph"/>
              <w:widowControl w:val="false"/>
              <w:numPr>
                <w:ilvl w:val="0"/>
                <w:numId w:val="3"/>
              </w:numPr>
              <w:spacing w:lineRule="atLeast" w:line="100"/>
              <w:rPr>
                <w:rFonts w:ascii="Times New Roman" w:hAnsi="Times New Roman" w:eastAsia="Times New Roman" w:cs="Times New Roman"/>
                <w:sz w:val="24"/>
                <w:szCs w:val="24"/>
              </w:rPr>
            </w:pPr>
            <w:r>
              <w:rPr>
                <w:rFonts w:eastAsia="Times New Roman" w:cs="Times New Roman" w:ascii="Times New Roman" w:hAnsi="Times New Roman"/>
                <w:sz w:val="24"/>
                <w:szCs w:val="24"/>
              </w:rPr>
              <w:t>Высокий уровень исполнительной дисциплины:</w:t>
            </w:r>
          </w:p>
          <w:p>
            <w:pPr>
              <w:pStyle w:val="ListParagraph"/>
              <w:widowControl w:val="false"/>
              <w:spacing w:lineRule="atLeast" w:line="100"/>
              <w:rPr/>
            </w:pPr>
            <w:r>
              <w:rPr>
                <w:rFonts w:eastAsia="Times New Roman" w:cs="Times New Roman" w:ascii="Times New Roman" w:hAnsi="Times New Roman"/>
                <w:color w:val="000000"/>
                <w:sz w:val="24"/>
                <w:szCs w:val="24"/>
              </w:rPr>
              <w:t xml:space="preserve">-подготовка отчетов, заполнение журналов, ведение личных дел учащихся и т. д. </w:t>
            </w:r>
          </w:p>
          <w:p>
            <w:pPr>
              <w:pStyle w:val="ListParagraph"/>
              <w:widowControl w:val="false"/>
              <w:spacing w:lineRule="atLeast" w:line="100"/>
              <w:rPr>
                <w:color w:val="C9211E"/>
              </w:rPr>
            </w:pPr>
            <w:r>
              <w:rPr>
                <w:rFonts w:eastAsia="Times New Roman" w:cs="Times New Roman" w:ascii="Times New Roman" w:hAnsi="Times New Roman"/>
                <w:i/>
                <w:iCs/>
                <w:color w:val="C9211E"/>
                <w:sz w:val="24"/>
                <w:szCs w:val="24"/>
              </w:rPr>
              <w:t>-</w:t>
            </w:r>
            <w:r>
              <w:rPr>
                <w:rFonts w:eastAsia="Times New Roman" w:cs="Times New Roman" w:ascii="Times New Roman" w:hAnsi="Times New Roman"/>
                <w:i w:val="false"/>
                <w:iCs w:val="false"/>
                <w:color w:val="C9211E"/>
                <w:sz w:val="24"/>
                <w:szCs w:val="24"/>
              </w:rPr>
              <w:t>замещение</w:t>
            </w:r>
          </w:p>
          <w:p>
            <w:pPr>
              <w:pStyle w:val="ListParagraph"/>
              <w:widowControl w:val="false"/>
              <w:spacing w:lineRule="atLeast" w:line="100"/>
              <w:rPr/>
            </w:pPr>
            <w:r>
              <w:rPr>
                <w:rFonts w:eastAsia="Times New Roman" w:cs="Times New Roman" w:ascii="Times New Roman" w:hAnsi="Times New Roman"/>
                <w:i/>
                <w:iCs/>
                <w:color w:val="000000"/>
                <w:sz w:val="24"/>
                <w:szCs w:val="24"/>
              </w:rPr>
              <w:t>(информация заместителей директора по УВР и ВР)</w:t>
            </w:r>
          </w:p>
          <w:p>
            <w:pPr>
              <w:pStyle w:val="ListParagraph"/>
              <w:widowControl w:val="false"/>
              <w:spacing w:lineRule="atLeast" w:line="100"/>
              <w:rPr>
                <w:rFonts w:ascii="Times New Roman" w:hAnsi="Times New Roman" w:eastAsia="Times New Roman" w:cs="Times New Roman"/>
                <w:sz w:val="24"/>
                <w:szCs w:val="24"/>
              </w:rPr>
            </w:pPr>
            <w:r>
              <w:rPr>
                <w:rFonts w:eastAsia="Times New Roman" w:cs="Times New Roman" w:ascii="Times New Roman" w:hAnsi="Times New Roman"/>
                <w:sz w:val="24"/>
                <w:szCs w:val="24"/>
              </w:rPr>
              <w:t>-Качественное  ведение  электронного дневника учителями (100% заполнение):</w:t>
            </w:r>
          </w:p>
          <w:p>
            <w:pPr>
              <w:pStyle w:val="Normal"/>
              <w:widowControl w:val="false"/>
              <w:jc w:val="both"/>
              <w:rPr>
                <w:rFonts w:eastAsia="Times New Roman"/>
                <w:sz w:val="24"/>
                <w:szCs w:val="24"/>
              </w:rPr>
            </w:pPr>
            <w:r>
              <w:rPr>
                <w:rFonts w:eastAsia="Times New Roman"/>
                <w:sz w:val="24"/>
                <w:szCs w:val="24"/>
              </w:rPr>
              <w:t>-% уроков с домашним заданием</w:t>
            </w:r>
          </w:p>
          <w:p>
            <w:pPr>
              <w:pStyle w:val="Normal"/>
              <w:widowControl w:val="false"/>
              <w:jc w:val="both"/>
              <w:rPr/>
            </w:pPr>
            <w:r>
              <w:rPr>
                <w:rFonts w:eastAsia="Times New Roman"/>
                <w:sz w:val="24"/>
                <w:szCs w:val="24"/>
              </w:rPr>
              <w:t xml:space="preserve"> </w:t>
            </w:r>
            <w:r>
              <w:rPr>
                <w:rFonts w:eastAsia="Times New Roman"/>
                <w:sz w:val="24"/>
                <w:szCs w:val="24"/>
              </w:rPr>
              <w:t>-% ведения планирования</w:t>
            </w:r>
          </w:p>
          <w:p>
            <w:pPr>
              <w:pStyle w:val="ListParagraph"/>
              <w:widowControl w:val="false"/>
              <w:spacing w:lineRule="atLeast" w:line="100"/>
              <w:ind w:left="0" w:right="0" w:hanging="0"/>
              <w:rPr/>
            </w:pPr>
            <w:r>
              <w:rPr>
                <w:rFonts w:eastAsia="Times New Roman" w:cs="Times New Roman" w:ascii="Times New Roman" w:hAnsi="Times New Roman"/>
                <w:i/>
                <w:iCs/>
                <w:sz w:val="24"/>
                <w:szCs w:val="24"/>
              </w:rPr>
              <w:t xml:space="preserve">-% </w:t>
            </w:r>
            <w:r>
              <w:rPr>
                <w:rFonts w:eastAsia="Times New Roman" w:cs="Times New Roman" w:ascii="Times New Roman" w:hAnsi="Times New Roman"/>
                <w:sz w:val="24"/>
                <w:szCs w:val="24"/>
              </w:rPr>
              <w:t>своевременное ведение журнала                                          -% заполнения тем</w:t>
            </w:r>
          </w:p>
          <w:p>
            <w:pPr>
              <w:pStyle w:val="ListParagraph"/>
              <w:widowControl w:val="false"/>
              <w:spacing w:lineRule="atLeast" w:line="100" w:before="0" w:after="200"/>
              <w:contextualSpacing/>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(отчет из Дневника.ру)</w:t>
            </w:r>
          </w:p>
        </w:tc>
        <w:tc>
          <w:tcPr>
            <w:tcW w:w="3979" w:type="dxa"/>
            <w:tcBorders>
              <w:left w:val="single" w:sz="4" w:space="0" w:color="000000"/>
              <w:bottom w:val="single" w:sz="4" w:space="0" w:color="000000"/>
            </w:tcBorders>
          </w:tcPr>
          <w:p>
            <w:pPr>
              <w:pStyle w:val="Normal"/>
              <w:widowControl w:val="false"/>
              <w:snapToGrid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t>5 баллов</w:t>
            </w:r>
          </w:p>
          <w:p>
            <w:pPr>
              <w:pStyle w:val="Normal"/>
              <w:widowControl w:val="false"/>
              <w:rPr>
                <w:sz w:val="24"/>
                <w:szCs w:val="24"/>
              </w:rPr>
            </w:pPr>
            <w:r>
              <w:rPr>
                <w:sz w:val="24"/>
                <w:szCs w:val="24"/>
              </w:rPr>
            </w:r>
          </w:p>
          <w:p>
            <w:pPr>
              <w:pStyle w:val="Normal"/>
              <w:widowControl w:val="false"/>
              <w:rPr>
                <w:sz w:val="24"/>
                <w:szCs w:val="24"/>
              </w:rPr>
            </w:pPr>
            <w:r>
              <w:rPr>
                <w:sz w:val="24"/>
                <w:szCs w:val="24"/>
              </w:rPr>
              <w:t>1балл/1 день</w:t>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r>
          </w:p>
          <w:p>
            <w:pPr>
              <w:pStyle w:val="Normal"/>
              <w:widowControl w:val="false"/>
              <w:rPr>
                <w:sz w:val="24"/>
                <w:szCs w:val="24"/>
              </w:rPr>
            </w:pPr>
            <w:r>
              <w:rPr>
                <w:sz w:val="24"/>
                <w:szCs w:val="24"/>
              </w:rPr>
              <w:t>1 балл</w:t>
            </w:r>
          </w:p>
          <w:p>
            <w:pPr>
              <w:pStyle w:val="Normal"/>
              <w:widowControl w:val="false"/>
              <w:rPr>
                <w:sz w:val="24"/>
                <w:szCs w:val="24"/>
              </w:rPr>
            </w:pPr>
            <w:r>
              <w:rPr>
                <w:sz w:val="24"/>
                <w:szCs w:val="24"/>
              </w:rPr>
              <w:t>1 балл</w:t>
            </w:r>
          </w:p>
          <w:p>
            <w:pPr>
              <w:pStyle w:val="Normal"/>
              <w:widowControl w:val="false"/>
              <w:rPr>
                <w:sz w:val="24"/>
                <w:szCs w:val="24"/>
              </w:rPr>
            </w:pPr>
            <w:r>
              <w:rPr>
                <w:sz w:val="24"/>
                <w:szCs w:val="24"/>
              </w:rPr>
              <w:t>1 балл</w:t>
            </w:r>
          </w:p>
          <w:p>
            <w:pPr>
              <w:pStyle w:val="Normal"/>
              <w:widowControl w:val="false"/>
              <w:rPr>
                <w:rFonts w:eastAsia="Times New Roman"/>
                <w:sz w:val="24"/>
                <w:szCs w:val="24"/>
              </w:rPr>
            </w:pPr>
            <w:r>
              <w:rPr>
                <w:rFonts w:eastAsia="Times New Roman"/>
                <w:sz w:val="24"/>
                <w:szCs w:val="24"/>
              </w:rPr>
              <w:t>1 балл</w:t>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ежемесячно</w:t>
            </w:r>
          </w:p>
        </w:tc>
      </w:tr>
      <w:tr>
        <w:trPr/>
        <w:tc>
          <w:tcPr>
            <w:tcW w:w="4410" w:type="dxa"/>
            <w:tcBorders>
              <w:left w:val="single" w:sz="4" w:space="0" w:color="000000"/>
              <w:bottom w:val="single" w:sz="4" w:space="0" w:color="000000"/>
            </w:tcBorders>
          </w:tcPr>
          <w:p>
            <w:pPr>
              <w:pStyle w:val="ListParagraph"/>
              <w:widowControl w:val="false"/>
              <w:numPr>
                <w:ilvl w:val="0"/>
                <w:numId w:val="3"/>
              </w:numPr>
              <w:rPr/>
            </w:pPr>
            <w:r>
              <w:rPr>
                <w:rFonts w:eastAsia="Times New Roman" w:cs="Times New Roman" w:ascii="Times New Roman" w:hAnsi="Times New Roman"/>
                <w:sz w:val="24"/>
                <w:szCs w:val="24"/>
              </w:rPr>
              <w:t>Обеспечение сохранности контингента (пропуски занятий, отсутствие или отрицательная динамика зафиксированных правонарушений, отсутствие нарушений обучающимися правил внутреннего распорядка)</w:t>
            </w:r>
            <w:r>
              <w:rPr>
                <w:rFonts w:eastAsia="Times New Roman" w:cs="Times New Roman" w:ascii="Times New Roman" w:hAnsi="Times New Roman"/>
                <w:color w:val="C9211E"/>
                <w:sz w:val="24"/>
                <w:szCs w:val="24"/>
              </w:rPr>
              <w:t xml:space="preserve"> </w:t>
            </w:r>
          </w:p>
          <w:p>
            <w:pPr>
              <w:pStyle w:val="ListParagraph"/>
              <w:widowControl w:val="false"/>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-количество пропусков по уважительной причине/общее количество пропусков</w:t>
            </w:r>
          </w:p>
          <w:p>
            <w:pPr>
              <w:pStyle w:val="ListParagraph"/>
              <w:widowControl w:val="false"/>
              <w:spacing w:before="0" w:after="200"/>
              <w:ind w:left="0" w:right="0" w:hanging="0"/>
              <w:contextualSpacing/>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(информация заместителей директора по УВР и ВР)</w:t>
            </w:r>
          </w:p>
        </w:tc>
        <w:tc>
          <w:tcPr>
            <w:tcW w:w="3979" w:type="dxa"/>
            <w:tcBorders>
              <w:left w:val="single" w:sz="4" w:space="0" w:color="000000"/>
              <w:bottom w:val="single" w:sz="4" w:space="0" w:color="000000"/>
            </w:tcBorders>
          </w:tcPr>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r>
          </w:p>
          <w:p>
            <w:pPr>
              <w:pStyle w:val="Normal"/>
              <w:widowControl w:val="false"/>
              <w:snapToGrid w:val="false"/>
              <w:rPr>
                <w:rFonts w:eastAsia="Times New Roman"/>
                <w:sz w:val="24"/>
                <w:szCs w:val="24"/>
              </w:rPr>
            </w:pPr>
            <w:r>
              <w:rPr>
                <w:rFonts w:eastAsia="Times New Roman"/>
                <w:sz w:val="24"/>
                <w:szCs w:val="24"/>
              </w:rPr>
              <w:t>От 1 до 0,8 баллов-2 балла</w:t>
            </w:r>
          </w:p>
          <w:p>
            <w:pPr>
              <w:pStyle w:val="Normal"/>
              <w:widowControl w:val="false"/>
              <w:snapToGrid w:val="false"/>
              <w:rPr>
                <w:rFonts w:eastAsia="Times New Roman"/>
                <w:sz w:val="24"/>
                <w:szCs w:val="24"/>
              </w:rPr>
            </w:pPr>
            <w:r>
              <w:rPr>
                <w:rFonts w:eastAsia="Times New Roman"/>
                <w:sz w:val="24"/>
                <w:szCs w:val="24"/>
              </w:rPr>
              <w:t>0-3 балла</w:t>
            </w:r>
          </w:p>
          <w:p>
            <w:pPr>
              <w:pStyle w:val="Normal"/>
              <w:widowControl w:val="false"/>
              <w:snapToGrid w:val="false"/>
              <w:rPr>
                <w:rFonts w:eastAsia="Times New Roman"/>
                <w:sz w:val="24"/>
                <w:szCs w:val="24"/>
              </w:rPr>
            </w:pPr>
            <w:r>
              <w:rPr>
                <w:rFonts w:eastAsia="Times New Roman"/>
                <w:sz w:val="24"/>
                <w:szCs w:val="24"/>
              </w:rPr>
              <w:t>не более 5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sz w:val="24"/>
                <w:szCs w:val="24"/>
              </w:rPr>
            </w:pPr>
            <w:r>
              <w:rPr>
                <w:sz w:val="24"/>
                <w:szCs w:val="24"/>
              </w:rPr>
              <w:t>По окончании четверти, года</w:t>
            </w:r>
          </w:p>
        </w:tc>
      </w:tr>
      <w:tr>
        <w:trPr/>
        <w:tc>
          <w:tcPr>
            <w:tcW w:w="4410" w:type="dxa"/>
            <w:tcBorders>
              <w:left w:val="single" w:sz="4" w:space="0" w:color="000000"/>
              <w:bottom w:val="single" w:sz="4" w:space="0" w:color="000000"/>
            </w:tcBorders>
          </w:tcPr>
          <w:p>
            <w:pPr>
              <w:pStyle w:val="14"/>
              <w:widowControl w:val="false"/>
              <w:snapToGrid w:val="false"/>
              <w:rPr/>
            </w:pPr>
            <w:r>
              <w:rPr/>
            </w:r>
          </w:p>
          <w:p>
            <w:pPr>
              <w:pStyle w:val="14"/>
              <w:widowControl w:val="false"/>
              <w:numPr>
                <w:ilvl w:val="0"/>
                <w:numId w:val="3"/>
              </w:numPr>
              <w:rPr/>
            </w:pPr>
            <w:r>
              <w:rPr/>
              <w:t xml:space="preserve">  </w:t>
            </w:r>
            <w:r>
              <w:rPr/>
              <w:t>Результативность работы. Высокие результаты ОГЭ. Успеваемость  (в %).</w:t>
            </w:r>
          </w:p>
          <w:p>
            <w:pPr>
              <w:pStyle w:val="14"/>
              <w:widowControl w:val="false"/>
              <w:rPr>
                <w:b/>
                <w:b/>
              </w:rPr>
            </w:pPr>
            <w:r>
              <w:rPr>
                <w:b/>
              </w:rPr>
            </w:r>
          </w:p>
          <w:p>
            <w:pPr>
              <w:pStyle w:val="14"/>
              <w:widowControl w:val="false"/>
              <w:rPr/>
            </w:pPr>
            <w:r>
              <w:rPr>
                <w:b/>
              </w:rPr>
              <w:t xml:space="preserve"> </w:t>
            </w:r>
            <w:r>
              <w:rPr/>
              <w:t>Обязательные предметы и допуск к экзаменам( экзамен по русскому языку):</w:t>
            </w:r>
          </w:p>
          <w:p>
            <w:pPr>
              <w:pStyle w:val="14"/>
              <w:widowControl w:val="false"/>
              <w:rPr/>
            </w:pPr>
            <w:r>
              <w:rPr/>
              <w:t xml:space="preserve">       </w:t>
            </w:r>
            <w:r>
              <w:rPr/>
              <w:t>90-100%</w:t>
            </w:r>
          </w:p>
          <w:p>
            <w:pPr>
              <w:pStyle w:val="14"/>
              <w:widowControl w:val="false"/>
              <w:rPr/>
            </w:pPr>
            <w:r>
              <w:rPr/>
              <w:t xml:space="preserve">       </w:t>
            </w:r>
            <w:r>
              <w:rPr/>
              <w:t>80-89%</w:t>
            </w:r>
          </w:p>
          <w:p>
            <w:pPr>
              <w:pStyle w:val="14"/>
              <w:widowControl w:val="false"/>
              <w:rPr/>
            </w:pPr>
            <w:r>
              <w:rPr/>
              <w:t xml:space="preserve"> </w:t>
            </w:r>
            <w:r>
              <w:rPr/>
              <w:t xml:space="preserve">Предметы по выбору обучающихся: </w:t>
            </w:r>
          </w:p>
          <w:p>
            <w:pPr>
              <w:pStyle w:val="14"/>
              <w:widowControl w:val="false"/>
              <w:rPr/>
            </w:pPr>
            <w:r>
              <w:rPr/>
              <w:t xml:space="preserve">       </w:t>
            </w:r>
            <w:r>
              <w:rPr/>
              <w:t>90-100%</w:t>
            </w:r>
          </w:p>
          <w:p>
            <w:pPr>
              <w:pStyle w:val="14"/>
              <w:widowControl w:val="false"/>
              <w:rPr/>
            </w:pPr>
            <w:r>
              <w:rPr/>
              <w:t xml:space="preserve">       </w:t>
            </w:r>
            <w:r>
              <w:rPr/>
              <w:t>80-89%</w:t>
            </w:r>
          </w:p>
          <w:p>
            <w:pPr>
              <w:pStyle w:val="Normal"/>
              <w:widowControl w:val="false"/>
              <w:rPr/>
            </w:pPr>
            <w:r>
              <w:rPr/>
            </w:r>
          </w:p>
          <w:p>
            <w:pPr>
              <w:pStyle w:val="Normal"/>
              <w:widowControl w:val="false"/>
              <w:rPr>
                <w:i/>
                <w:i/>
                <w:iCs/>
                <w:sz w:val="24"/>
                <w:szCs w:val="24"/>
              </w:rPr>
            </w:pPr>
            <w:r>
              <w:rPr>
                <w:i/>
                <w:iCs/>
                <w:sz w:val="24"/>
                <w:szCs w:val="24"/>
              </w:rPr>
              <w:t>(протоколы ГЭК)</w:t>
            </w:r>
          </w:p>
        </w:tc>
        <w:tc>
          <w:tcPr>
            <w:tcW w:w="3979" w:type="dxa"/>
            <w:tcBorders>
              <w:left w:val="single" w:sz="4" w:space="0" w:color="000000"/>
              <w:bottom w:val="single" w:sz="4" w:space="0" w:color="000000"/>
            </w:tcBorders>
          </w:tcPr>
          <w:p>
            <w:pPr>
              <w:pStyle w:val="14"/>
              <w:widowControl w:val="false"/>
              <w:snapToGrid w:val="false"/>
              <w:rPr/>
            </w:pPr>
            <w:r>
              <w:rPr/>
            </w:r>
          </w:p>
          <w:p>
            <w:pPr>
              <w:pStyle w:val="14"/>
              <w:widowControl w:val="false"/>
              <w:rPr/>
            </w:pPr>
            <w:r>
              <w:rPr/>
            </w:r>
          </w:p>
          <w:p>
            <w:pPr>
              <w:pStyle w:val="14"/>
              <w:widowControl w:val="false"/>
              <w:rPr/>
            </w:pPr>
            <w:r>
              <w:rPr/>
            </w:r>
          </w:p>
          <w:p>
            <w:pPr>
              <w:pStyle w:val="14"/>
              <w:widowControl w:val="false"/>
              <w:rPr/>
            </w:pPr>
            <w:r>
              <w:rPr/>
            </w:r>
          </w:p>
          <w:p>
            <w:pPr>
              <w:pStyle w:val="14"/>
              <w:widowControl w:val="false"/>
              <w:rPr/>
            </w:pPr>
            <w:r>
              <w:rPr/>
            </w:r>
          </w:p>
          <w:p>
            <w:pPr>
              <w:pStyle w:val="14"/>
              <w:widowControl w:val="false"/>
              <w:rPr/>
            </w:pPr>
            <w:r>
              <w:rPr/>
            </w:r>
          </w:p>
          <w:p>
            <w:pPr>
              <w:pStyle w:val="14"/>
              <w:widowControl w:val="false"/>
              <w:rPr/>
            </w:pPr>
            <w:r>
              <w:rPr/>
              <w:t xml:space="preserve"> </w:t>
            </w:r>
            <w:r>
              <w:rPr/>
              <w:t>5баллов</w:t>
            </w:r>
          </w:p>
          <w:p>
            <w:pPr>
              <w:pStyle w:val="14"/>
              <w:widowControl w:val="false"/>
              <w:rPr/>
            </w:pPr>
            <w:r>
              <w:rPr/>
              <w:t xml:space="preserve"> </w:t>
            </w:r>
            <w:r>
              <w:rPr/>
              <w:t>4балла</w:t>
            </w:r>
          </w:p>
          <w:p>
            <w:pPr>
              <w:pStyle w:val="14"/>
              <w:widowControl w:val="false"/>
              <w:rPr/>
            </w:pPr>
            <w:r>
              <w:rPr/>
            </w:r>
          </w:p>
          <w:p>
            <w:pPr>
              <w:pStyle w:val="14"/>
              <w:widowControl w:val="false"/>
              <w:rPr/>
            </w:pPr>
            <w:r>
              <w:rPr/>
              <w:t xml:space="preserve"> </w:t>
            </w:r>
            <w:r>
              <w:rPr/>
              <w:t>4балла</w:t>
            </w:r>
          </w:p>
          <w:p>
            <w:pPr>
              <w:pStyle w:val="14"/>
              <w:widowControl w:val="false"/>
              <w:rPr/>
            </w:pPr>
            <w:r>
              <w:rPr/>
              <w:t xml:space="preserve"> </w:t>
            </w:r>
            <w:r>
              <w:rPr/>
              <w:t>3балла</w:t>
            </w:r>
          </w:p>
          <w:p>
            <w:pPr>
              <w:pStyle w:val="14"/>
              <w:widowControl w:val="false"/>
              <w:rPr/>
            </w:pPr>
            <w:r>
              <w:rPr/>
            </w:r>
          </w:p>
          <w:p>
            <w:pPr>
              <w:pStyle w:val="14"/>
              <w:widowControl w:val="false"/>
              <w:rPr/>
            </w:pPr>
            <w:r>
              <w:rPr/>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однократно</w:t>
            </w:r>
          </w:p>
        </w:tc>
      </w:tr>
      <w:tr>
        <w:trPr/>
        <w:tc>
          <w:tcPr>
            <w:tcW w:w="4410" w:type="dxa"/>
            <w:tcBorders>
              <w:left w:val="single" w:sz="4" w:space="0" w:color="000000"/>
              <w:bottom w:val="single" w:sz="4" w:space="0" w:color="000000"/>
            </w:tcBorders>
          </w:tcPr>
          <w:p>
            <w:pPr>
              <w:pStyle w:val="14"/>
              <w:widowControl w:val="false"/>
              <w:numPr>
                <w:ilvl w:val="0"/>
                <w:numId w:val="3"/>
              </w:numPr>
              <w:rPr/>
            </w:pPr>
            <w:r>
              <w:rPr/>
              <w:t xml:space="preserve"> </w:t>
            </w:r>
            <w:r>
              <w:rPr/>
              <w:t>Результативность работы. Высокие результаты мониторингов и ВПР. Успеваемость (в%) 1-11 классы.</w:t>
            </w:r>
          </w:p>
          <w:p>
            <w:pPr>
              <w:pStyle w:val="14"/>
              <w:widowControl w:val="false"/>
              <w:rPr/>
            </w:pPr>
            <w:r>
              <w:rPr/>
              <w:t xml:space="preserve">     </w:t>
            </w:r>
            <w:r>
              <w:rPr/>
              <w:t>90-100%</w:t>
            </w:r>
          </w:p>
          <w:p>
            <w:pPr>
              <w:pStyle w:val="14"/>
              <w:widowControl w:val="false"/>
              <w:rPr/>
            </w:pPr>
            <w:r>
              <w:rPr/>
              <w:t xml:space="preserve">     </w:t>
            </w:r>
            <w:r>
              <w:rPr/>
              <w:t>80-89%</w:t>
            </w:r>
          </w:p>
          <w:p>
            <w:pPr>
              <w:pStyle w:val="14"/>
              <w:widowControl w:val="false"/>
              <w:rPr/>
            </w:pPr>
            <w:r>
              <w:rPr/>
            </w:r>
          </w:p>
          <w:p>
            <w:pPr>
              <w:pStyle w:val="14"/>
              <w:widowControl w:val="false"/>
              <w:rPr>
                <w:i/>
                <w:i/>
                <w:iCs/>
              </w:rPr>
            </w:pPr>
            <w:r>
              <w:rPr>
                <w:i/>
                <w:iCs/>
              </w:rPr>
              <w:t>(официальные результаты, приказы ЦОКО, комитета образования ЕАО, отдела образования Смидовичского муниципального района)</w:t>
            </w:r>
          </w:p>
        </w:tc>
        <w:tc>
          <w:tcPr>
            <w:tcW w:w="3979" w:type="dxa"/>
            <w:tcBorders>
              <w:left w:val="single" w:sz="4" w:space="0" w:color="000000"/>
              <w:bottom w:val="single" w:sz="4" w:space="0" w:color="000000"/>
            </w:tcBorders>
          </w:tcPr>
          <w:p>
            <w:pPr>
              <w:pStyle w:val="14"/>
              <w:widowControl w:val="false"/>
              <w:snapToGrid w:val="false"/>
              <w:rPr/>
            </w:pPr>
            <w:r>
              <w:rPr/>
            </w:r>
          </w:p>
          <w:p>
            <w:pPr>
              <w:pStyle w:val="14"/>
              <w:widowControl w:val="false"/>
              <w:rPr/>
            </w:pPr>
            <w:r>
              <w:rPr/>
            </w:r>
          </w:p>
          <w:p>
            <w:pPr>
              <w:pStyle w:val="14"/>
              <w:widowControl w:val="false"/>
              <w:rPr/>
            </w:pPr>
            <w:r>
              <w:rPr/>
            </w:r>
          </w:p>
          <w:p>
            <w:pPr>
              <w:pStyle w:val="14"/>
              <w:widowControl w:val="false"/>
              <w:rPr/>
            </w:pPr>
            <w:r>
              <w:rPr/>
              <w:t xml:space="preserve"> </w:t>
            </w:r>
            <w:r>
              <w:rPr/>
              <w:t>5баллов</w:t>
            </w:r>
          </w:p>
          <w:p>
            <w:pPr>
              <w:pStyle w:val="14"/>
              <w:widowControl w:val="false"/>
              <w:rPr/>
            </w:pPr>
            <w:r>
              <w:rPr/>
              <w:t xml:space="preserve"> </w:t>
            </w:r>
            <w:r>
              <w:rPr/>
              <w:t>4балла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14"/>
              <w:widowControl w:val="false"/>
              <w:numPr>
                <w:ilvl w:val="0"/>
                <w:numId w:val="3"/>
              </w:numPr>
              <w:rPr/>
            </w:pPr>
            <w:r>
              <w:rPr/>
              <w:t xml:space="preserve"> </w:t>
            </w:r>
            <w:r>
              <w:rPr/>
              <w:t>Результативность ЕГЭ. Высокие результаты ЕГЭ. Итоги сочинения по литературе.</w:t>
            </w:r>
          </w:p>
          <w:p>
            <w:pPr>
              <w:pStyle w:val="14"/>
              <w:widowControl w:val="false"/>
              <w:rPr>
                <w:i/>
                <w:i/>
                <w:iCs/>
              </w:rPr>
            </w:pPr>
            <w:r>
              <w:rPr>
                <w:i/>
                <w:iCs/>
              </w:rPr>
              <w:t>(протоколы ГЭК)</w:t>
            </w:r>
          </w:p>
        </w:tc>
        <w:tc>
          <w:tcPr>
            <w:tcW w:w="3979" w:type="dxa"/>
            <w:tcBorders>
              <w:left w:val="single" w:sz="4" w:space="0" w:color="000000"/>
              <w:bottom w:val="single" w:sz="4" w:space="0" w:color="000000"/>
            </w:tcBorders>
          </w:tcPr>
          <w:p>
            <w:pPr>
              <w:pStyle w:val="14"/>
              <w:widowControl w:val="false"/>
              <w:rPr/>
            </w:pPr>
            <w:r>
              <w:rPr/>
              <w:t xml:space="preserve"> </w:t>
            </w:r>
            <w:r>
              <w:rPr/>
              <w:t>1балл за каждого сдавшего.</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Однократно</w:t>
            </w:r>
          </w:p>
        </w:tc>
      </w:tr>
      <w:tr>
        <w:trPr/>
        <w:tc>
          <w:tcPr>
            <w:tcW w:w="4410" w:type="dxa"/>
            <w:tcBorders>
              <w:left w:val="single" w:sz="4" w:space="0" w:color="000000"/>
              <w:bottom w:val="single" w:sz="4" w:space="0" w:color="000000"/>
            </w:tcBorders>
          </w:tcPr>
          <w:p>
            <w:pPr>
              <w:pStyle w:val="ListParagraph"/>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7.1 Результативность работы. Наличие призовых мест на конкурсах, олимпиадах,  и т.д.:</w:t>
            </w:r>
          </w:p>
          <w:p>
            <w:pPr>
              <w:pStyle w:val="Normal"/>
              <w:widowControl w:val="false"/>
              <w:rPr>
                <w:rFonts w:eastAsia="Times New Roman"/>
                <w:sz w:val="24"/>
                <w:szCs w:val="24"/>
              </w:rPr>
            </w:pPr>
            <w:r>
              <w:rPr>
                <w:rFonts w:eastAsia="Times New Roman"/>
                <w:sz w:val="24"/>
                <w:szCs w:val="24"/>
              </w:rPr>
              <w:t>-муниципальный уровень – победитель/призер</w:t>
            </w:r>
          </w:p>
          <w:p>
            <w:pPr>
              <w:pStyle w:val="Normal"/>
              <w:widowControl w:val="false"/>
              <w:rPr>
                <w:rFonts w:eastAsia="Times New Roman"/>
                <w:sz w:val="24"/>
                <w:szCs w:val="24"/>
              </w:rPr>
            </w:pPr>
            <w:r>
              <w:rPr>
                <w:rFonts w:eastAsia="Times New Roman"/>
                <w:sz w:val="24"/>
                <w:szCs w:val="24"/>
              </w:rPr>
              <w:t>-региональный уровень - победитель/призер</w:t>
            </w:r>
          </w:p>
          <w:p>
            <w:pPr>
              <w:pStyle w:val="Normal"/>
              <w:widowControl w:val="false"/>
              <w:rPr>
                <w:rFonts w:eastAsia="Times New Roman"/>
                <w:sz w:val="24"/>
                <w:szCs w:val="24"/>
              </w:rPr>
            </w:pPr>
            <w:r>
              <w:rPr>
                <w:rFonts w:eastAsia="Times New Roman"/>
                <w:sz w:val="24"/>
                <w:szCs w:val="24"/>
              </w:rPr>
              <w:t>-в дистанционных олимпиадах – победитель/призер.</w:t>
            </w:r>
          </w:p>
          <w:p>
            <w:pPr>
              <w:pStyle w:val="Normal"/>
              <w:widowControl w:val="false"/>
              <w:rPr/>
            </w:pPr>
            <w:r>
              <w:rPr>
                <w:rFonts w:eastAsia="Times New Roman"/>
                <w:sz w:val="24"/>
                <w:szCs w:val="24"/>
              </w:rPr>
              <w:t xml:space="preserve"> </w:t>
            </w:r>
            <w:r>
              <w:rPr>
                <w:rFonts w:eastAsia="Times New Roman"/>
                <w:sz w:val="24"/>
                <w:szCs w:val="24"/>
              </w:rPr>
              <w:t>За проверку работ участников школьного тура всероссийской олимпиады школьников.</w:t>
            </w:r>
          </w:p>
          <w:p>
            <w:pPr>
              <w:pStyle w:val="Normal"/>
              <w:widowControl w:val="false"/>
              <w:rPr>
                <w:rFonts w:eastAsia="Times New Roman"/>
                <w:i/>
                <w:i/>
                <w:iCs/>
                <w:sz w:val="24"/>
                <w:szCs w:val="24"/>
              </w:rPr>
            </w:pPr>
            <w:r>
              <w:rPr>
                <w:rFonts w:eastAsia="Times New Roman"/>
                <w:i/>
                <w:iCs/>
                <w:sz w:val="24"/>
                <w:szCs w:val="24"/>
              </w:rPr>
              <w:t>(приказы комитета образования ЕАО, отдела образования Смидовичского муниципального района об итогах олимпиад, конкурсов;наличие протоколов о проверке олимпиад;</w:t>
            </w:r>
          </w:p>
          <w:p>
            <w:pPr>
              <w:pStyle w:val="Normal"/>
              <w:widowControl w:val="false"/>
              <w:rPr>
                <w:rFonts w:eastAsia="Times New Roman"/>
                <w:i/>
                <w:i/>
                <w:iCs/>
                <w:sz w:val="24"/>
                <w:szCs w:val="24"/>
              </w:rPr>
            </w:pPr>
            <w:r>
              <w:rPr>
                <w:rFonts w:eastAsia="Times New Roman"/>
                <w:i/>
                <w:iCs/>
                <w:sz w:val="24"/>
                <w:szCs w:val="24"/>
              </w:rPr>
              <w:t>наличие сертификатов, подтверждающих призовые места в дистанционных олимпиадах;</w:t>
            </w:r>
          </w:p>
          <w:p>
            <w:pPr>
              <w:pStyle w:val="Normal"/>
              <w:widowControl w:val="false"/>
              <w:rPr>
                <w:rFonts w:eastAsia="Times New Roman"/>
                <w:i/>
                <w:i/>
                <w:iCs/>
                <w:sz w:val="24"/>
                <w:szCs w:val="24"/>
              </w:rPr>
            </w:pPr>
            <w:r>
              <w:rPr>
                <w:rFonts w:eastAsia="Times New Roman"/>
                <w:i/>
                <w:iCs/>
                <w:sz w:val="24"/>
                <w:szCs w:val="24"/>
              </w:rPr>
              <w:t>наличие приказа директора школы о создании жюри школьного тура всероссийской олимпиады школьников)</w:t>
            </w:r>
          </w:p>
        </w:tc>
        <w:tc>
          <w:tcPr>
            <w:tcW w:w="3979" w:type="dxa"/>
            <w:tcBorders>
              <w:left w:val="single" w:sz="4" w:space="0" w:color="000000"/>
              <w:bottom w:val="single" w:sz="4" w:space="0" w:color="000000"/>
            </w:tcBorders>
          </w:tcPr>
          <w:p>
            <w:pPr>
              <w:pStyle w:val="Normal"/>
              <w:widowControl w:val="false"/>
              <w:snapToGrid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t xml:space="preserve"> </w:t>
            </w:r>
          </w:p>
          <w:p>
            <w:pPr>
              <w:pStyle w:val="Normal"/>
              <w:widowControl w:val="false"/>
              <w:rPr>
                <w:rFonts w:eastAsia="Times New Roman"/>
                <w:sz w:val="24"/>
                <w:szCs w:val="24"/>
              </w:rPr>
            </w:pPr>
            <w:r>
              <w:rPr>
                <w:rFonts w:eastAsia="Times New Roman"/>
                <w:sz w:val="24"/>
                <w:szCs w:val="24"/>
              </w:rPr>
              <w:t>5 баллов/ 4 балла</w:t>
            </w:r>
          </w:p>
          <w:p>
            <w:pPr>
              <w:pStyle w:val="Normal"/>
              <w:widowControl w:val="false"/>
              <w:rPr/>
            </w:pPr>
            <w:r>
              <w:rPr>
                <w:rFonts w:eastAsia="Times New Roman"/>
                <w:sz w:val="24"/>
                <w:szCs w:val="24"/>
              </w:rPr>
              <w:t xml:space="preserve"> </w:t>
            </w:r>
          </w:p>
          <w:p>
            <w:pPr>
              <w:pStyle w:val="Normal"/>
              <w:widowControl w:val="false"/>
              <w:rPr/>
            </w:pPr>
            <w:r>
              <w:rPr>
                <w:rFonts w:eastAsia="Times New Roman"/>
                <w:sz w:val="24"/>
                <w:szCs w:val="24"/>
              </w:rPr>
              <w:t>10 баллов/ 8 баллов</w:t>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 xml:space="preserve"> </w:t>
            </w:r>
            <w:r>
              <w:rPr>
                <w:rFonts w:eastAsia="Times New Roman"/>
                <w:sz w:val="24"/>
                <w:szCs w:val="24"/>
              </w:rPr>
              <w:t>2 балла/ 1 балл</w:t>
            </w:r>
          </w:p>
          <w:p>
            <w:pPr>
              <w:pStyle w:val="Normal"/>
              <w:widowControl w:val="false"/>
              <w:rPr/>
            </w:pPr>
            <w:r>
              <w:rPr>
                <w:rFonts w:eastAsia="Times New Roman"/>
                <w:sz w:val="24"/>
                <w:szCs w:val="24"/>
              </w:rPr>
              <w:t xml:space="preserve"> </w:t>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1балл за каждую    параллель.</w:t>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Однократно</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7.2  Результативность работы. Наличие призовых мест на соревнованиях.</w:t>
            </w:r>
          </w:p>
          <w:p>
            <w:pPr>
              <w:pStyle w:val="Normal"/>
              <w:widowControl w:val="false"/>
              <w:rPr/>
            </w:pPr>
            <w:r>
              <w:rPr>
                <w:rFonts w:eastAsia="Times New Roman"/>
                <w:sz w:val="24"/>
                <w:szCs w:val="24"/>
              </w:rPr>
              <w:t xml:space="preserve"> </w:t>
            </w:r>
            <w:r>
              <w:rPr>
                <w:rFonts w:eastAsia="Times New Roman"/>
                <w:sz w:val="24"/>
                <w:szCs w:val="24"/>
              </w:rPr>
              <w:t>(только по линии средних школ).</w:t>
            </w:r>
          </w:p>
          <w:p>
            <w:pPr>
              <w:pStyle w:val="Normal"/>
              <w:widowControl w:val="false"/>
              <w:rPr/>
            </w:pPr>
            <w:r>
              <w:rPr>
                <w:rFonts w:eastAsia="Times New Roman"/>
                <w:sz w:val="24"/>
                <w:szCs w:val="24"/>
              </w:rPr>
              <w:t xml:space="preserve"> </w:t>
            </w:r>
            <w:r>
              <w:rPr>
                <w:rFonts w:eastAsia="Times New Roman"/>
                <w:sz w:val="24"/>
                <w:szCs w:val="24"/>
              </w:rPr>
              <w:t>Муниципальный уровень:</w:t>
            </w:r>
          </w:p>
          <w:p>
            <w:pPr>
              <w:pStyle w:val="Normal"/>
              <w:widowControl w:val="false"/>
              <w:rPr/>
            </w:pPr>
            <w:r>
              <w:rPr>
                <w:rFonts w:eastAsia="Times New Roman"/>
                <w:sz w:val="24"/>
                <w:szCs w:val="24"/>
              </w:rPr>
              <w:t xml:space="preserve"> </w:t>
            </w:r>
            <w:r>
              <w:rPr>
                <w:rFonts w:eastAsia="Times New Roman"/>
                <w:sz w:val="24"/>
                <w:szCs w:val="24"/>
              </w:rPr>
              <w:t>Команда.</w:t>
            </w:r>
          </w:p>
          <w:p>
            <w:pPr>
              <w:pStyle w:val="Normal"/>
              <w:widowControl w:val="false"/>
              <w:rPr/>
            </w:pPr>
            <w:r>
              <w:rPr>
                <w:rFonts w:eastAsia="Times New Roman"/>
                <w:sz w:val="24"/>
                <w:szCs w:val="24"/>
              </w:rPr>
              <w:t xml:space="preserve">  </w:t>
            </w:r>
            <w:r>
              <w:rPr>
                <w:rFonts w:eastAsia="Times New Roman"/>
                <w:sz w:val="24"/>
                <w:szCs w:val="24"/>
              </w:rPr>
              <w:t>1 место</w:t>
            </w:r>
          </w:p>
          <w:p>
            <w:pPr>
              <w:pStyle w:val="Normal"/>
              <w:widowControl w:val="false"/>
              <w:rPr/>
            </w:pPr>
            <w:r>
              <w:rPr>
                <w:rFonts w:eastAsia="Times New Roman"/>
                <w:sz w:val="24"/>
                <w:szCs w:val="24"/>
              </w:rPr>
              <w:t xml:space="preserve">  </w:t>
            </w:r>
            <w:r>
              <w:rPr>
                <w:rFonts w:eastAsia="Times New Roman"/>
                <w:sz w:val="24"/>
                <w:szCs w:val="24"/>
              </w:rPr>
              <w:t>2 место</w:t>
            </w:r>
          </w:p>
          <w:p>
            <w:pPr>
              <w:pStyle w:val="Normal"/>
              <w:widowControl w:val="false"/>
              <w:rPr/>
            </w:pPr>
            <w:r>
              <w:rPr>
                <w:rFonts w:eastAsia="Times New Roman"/>
                <w:sz w:val="24"/>
                <w:szCs w:val="24"/>
              </w:rPr>
              <w:t xml:space="preserve">  </w:t>
            </w:r>
            <w:r>
              <w:rPr>
                <w:rFonts w:eastAsia="Times New Roman"/>
                <w:sz w:val="24"/>
                <w:szCs w:val="24"/>
              </w:rPr>
              <w:t>3 место</w:t>
            </w:r>
          </w:p>
          <w:p>
            <w:pPr>
              <w:pStyle w:val="Normal"/>
              <w:widowControl w:val="false"/>
              <w:rPr/>
            </w:pPr>
            <w:r>
              <w:rPr>
                <w:rFonts w:eastAsia="Times New Roman"/>
                <w:sz w:val="24"/>
                <w:szCs w:val="24"/>
              </w:rPr>
              <w:t xml:space="preserve"> </w:t>
            </w:r>
            <w:r>
              <w:rPr>
                <w:rFonts w:eastAsia="Times New Roman"/>
                <w:sz w:val="24"/>
                <w:szCs w:val="24"/>
              </w:rPr>
              <w:t>Личное первенство.</w:t>
            </w:r>
          </w:p>
          <w:p>
            <w:pPr>
              <w:pStyle w:val="Normal"/>
              <w:widowControl w:val="false"/>
              <w:rPr>
                <w:rFonts w:eastAsia="Times New Roman"/>
                <w:sz w:val="24"/>
                <w:szCs w:val="24"/>
              </w:rPr>
            </w:pPr>
            <w:r>
              <w:rPr>
                <w:rFonts w:eastAsia="Times New Roman"/>
                <w:sz w:val="24"/>
                <w:szCs w:val="24"/>
              </w:rPr>
              <w:t xml:space="preserve"> </w:t>
            </w:r>
          </w:p>
          <w:p>
            <w:pPr>
              <w:pStyle w:val="Normal"/>
              <w:widowControl w:val="false"/>
              <w:rPr/>
            </w:pPr>
            <w:r>
              <w:rPr>
                <w:rFonts w:eastAsia="Times New Roman"/>
                <w:sz w:val="24"/>
                <w:szCs w:val="24"/>
              </w:rPr>
              <w:t xml:space="preserve"> </w:t>
            </w:r>
            <w:r>
              <w:rPr>
                <w:rFonts w:eastAsia="Times New Roman"/>
                <w:sz w:val="24"/>
                <w:szCs w:val="24"/>
              </w:rPr>
              <w:t>Региональный уровень:</w:t>
            </w:r>
          </w:p>
          <w:p>
            <w:pPr>
              <w:pStyle w:val="Normal"/>
              <w:widowControl w:val="false"/>
              <w:rPr/>
            </w:pPr>
            <w:r>
              <w:rPr>
                <w:rFonts w:eastAsia="Times New Roman"/>
                <w:sz w:val="24"/>
                <w:szCs w:val="24"/>
              </w:rPr>
              <w:t xml:space="preserve"> </w:t>
            </w:r>
            <w:r>
              <w:rPr>
                <w:rFonts w:eastAsia="Times New Roman"/>
                <w:sz w:val="24"/>
                <w:szCs w:val="24"/>
              </w:rPr>
              <w:t>Команда.</w:t>
            </w:r>
          </w:p>
          <w:p>
            <w:pPr>
              <w:pStyle w:val="Normal"/>
              <w:widowControl w:val="false"/>
              <w:rPr/>
            </w:pPr>
            <w:r>
              <w:rPr>
                <w:rFonts w:eastAsia="Times New Roman"/>
                <w:sz w:val="24"/>
                <w:szCs w:val="24"/>
              </w:rPr>
              <w:t xml:space="preserve">  </w:t>
            </w:r>
            <w:r>
              <w:rPr>
                <w:rFonts w:eastAsia="Times New Roman"/>
                <w:sz w:val="24"/>
                <w:szCs w:val="24"/>
              </w:rPr>
              <w:t>1 место</w:t>
            </w:r>
          </w:p>
          <w:p>
            <w:pPr>
              <w:pStyle w:val="Normal"/>
              <w:widowControl w:val="false"/>
              <w:rPr/>
            </w:pPr>
            <w:r>
              <w:rPr>
                <w:rFonts w:eastAsia="Times New Roman"/>
                <w:sz w:val="24"/>
                <w:szCs w:val="24"/>
              </w:rPr>
              <w:t xml:space="preserve">  </w:t>
            </w:r>
            <w:r>
              <w:rPr>
                <w:rFonts w:eastAsia="Times New Roman"/>
                <w:sz w:val="24"/>
                <w:szCs w:val="24"/>
              </w:rPr>
              <w:t>2 место</w:t>
            </w:r>
          </w:p>
          <w:p>
            <w:pPr>
              <w:pStyle w:val="Normal"/>
              <w:widowControl w:val="false"/>
              <w:rPr/>
            </w:pPr>
            <w:r>
              <w:rPr>
                <w:rFonts w:eastAsia="Times New Roman"/>
                <w:sz w:val="24"/>
                <w:szCs w:val="24"/>
              </w:rPr>
              <w:t xml:space="preserve">  </w:t>
            </w:r>
            <w:r>
              <w:rPr>
                <w:rFonts w:eastAsia="Times New Roman"/>
                <w:sz w:val="24"/>
                <w:szCs w:val="24"/>
              </w:rPr>
              <w:t>3 место</w:t>
            </w:r>
          </w:p>
          <w:p>
            <w:pPr>
              <w:pStyle w:val="Normal"/>
              <w:widowControl w:val="false"/>
              <w:rPr/>
            </w:pPr>
            <w:r>
              <w:rPr>
                <w:rFonts w:eastAsia="Times New Roman"/>
                <w:sz w:val="24"/>
                <w:szCs w:val="24"/>
              </w:rPr>
              <w:t xml:space="preserve"> </w:t>
            </w:r>
            <w:r>
              <w:rPr>
                <w:rFonts w:eastAsia="Times New Roman"/>
                <w:sz w:val="24"/>
                <w:szCs w:val="24"/>
              </w:rPr>
              <w:t>Личное первенство.</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 xml:space="preserve"> </w:t>
            </w:r>
            <w:r>
              <w:rPr>
                <w:rFonts w:eastAsia="Times New Roman"/>
                <w:sz w:val="24"/>
                <w:szCs w:val="24"/>
              </w:rPr>
              <w:t>Федеральный уровень:</w:t>
            </w:r>
          </w:p>
          <w:p>
            <w:pPr>
              <w:pStyle w:val="Normal"/>
              <w:widowControl w:val="false"/>
              <w:rPr/>
            </w:pPr>
            <w:r>
              <w:rPr>
                <w:rFonts w:eastAsia="Times New Roman"/>
                <w:sz w:val="24"/>
                <w:szCs w:val="24"/>
              </w:rPr>
              <w:t xml:space="preserve"> </w:t>
            </w:r>
            <w:r>
              <w:rPr>
                <w:rFonts w:eastAsia="Times New Roman"/>
                <w:sz w:val="24"/>
                <w:szCs w:val="24"/>
              </w:rPr>
              <w:t>Команда – 1 место.</w:t>
            </w:r>
          </w:p>
          <w:p>
            <w:pPr>
              <w:pStyle w:val="Normal"/>
              <w:widowControl w:val="false"/>
              <w:rPr/>
            </w:pPr>
            <w:r>
              <w:rPr>
                <w:rFonts w:eastAsia="Times New Roman"/>
                <w:sz w:val="24"/>
                <w:szCs w:val="24"/>
              </w:rPr>
              <w:t xml:space="preserve"> </w:t>
            </w:r>
            <w:r>
              <w:rPr>
                <w:rFonts w:eastAsia="Times New Roman"/>
                <w:sz w:val="24"/>
                <w:szCs w:val="24"/>
              </w:rPr>
              <w:t>Призер.</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i/>
                <w:i/>
                <w:iCs/>
                <w:sz w:val="24"/>
                <w:szCs w:val="24"/>
              </w:rPr>
            </w:pPr>
            <w:r>
              <w:rPr>
                <w:rFonts w:eastAsia="Times New Roman"/>
                <w:i/>
                <w:iCs/>
                <w:sz w:val="24"/>
                <w:szCs w:val="24"/>
              </w:rPr>
              <w:t>(наличие грамот или приказов отдела образования, комитета оразования ЕАО, спорткомитетов района и области)</w:t>
            </w:r>
          </w:p>
        </w:tc>
        <w:tc>
          <w:tcPr>
            <w:tcW w:w="3979" w:type="dxa"/>
            <w:tcBorders>
              <w:left w:val="single" w:sz="4" w:space="0" w:color="000000"/>
              <w:bottom w:val="single" w:sz="4" w:space="0" w:color="000000"/>
            </w:tcBorders>
          </w:tcPr>
          <w:p>
            <w:pPr>
              <w:pStyle w:val="Normal"/>
              <w:widowControl w:val="false"/>
              <w:snapToGrid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 xml:space="preserve">  </w:t>
            </w:r>
            <w:r>
              <w:rPr>
                <w:rFonts w:eastAsia="Times New Roman"/>
                <w:sz w:val="24"/>
                <w:szCs w:val="24"/>
              </w:rPr>
              <w:t>3 балла</w:t>
            </w:r>
          </w:p>
          <w:p>
            <w:pPr>
              <w:pStyle w:val="Normal"/>
              <w:widowControl w:val="false"/>
              <w:rPr/>
            </w:pPr>
            <w:r>
              <w:rPr>
                <w:rFonts w:eastAsia="Times New Roman"/>
                <w:sz w:val="24"/>
                <w:szCs w:val="24"/>
              </w:rPr>
              <w:t xml:space="preserve">  </w:t>
            </w:r>
            <w:r>
              <w:rPr>
                <w:rFonts w:eastAsia="Times New Roman"/>
                <w:sz w:val="24"/>
                <w:szCs w:val="24"/>
              </w:rPr>
              <w:t>2 балла</w:t>
            </w:r>
          </w:p>
          <w:p>
            <w:pPr>
              <w:pStyle w:val="Normal"/>
              <w:widowControl w:val="false"/>
              <w:rPr/>
            </w:pPr>
            <w:r>
              <w:rPr>
                <w:rFonts w:eastAsia="Times New Roman"/>
                <w:sz w:val="24"/>
                <w:szCs w:val="24"/>
              </w:rPr>
              <w:t xml:space="preserve">  </w:t>
            </w:r>
            <w:r>
              <w:rPr>
                <w:rFonts w:eastAsia="Times New Roman"/>
                <w:sz w:val="24"/>
                <w:szCs w:val="24"/>
              </w:rPr>
              <w:t>1 балл</w:t>
            </w:r>
          </w:p>
          <w:p>
            <w:pPr>
              <w:pStyle w:val="Normal"/>
              <w:widowControl w:val="false"/>
              <w:rPr/>
            </w:pPr>
            <w:r>
              <w:rPr>
                <w:rFonts w:eastAsia="Times New Roman"/>
                <w:sz w:val="24"/>
                <w:szCs w:val="24"/>
              </w:rPr>
              <w:t xml:space="preserve"> </w:t>
            </w:r>
            <w:r>
              <w:rPr>
                <w:rFonts w:eastAsia="Times New Roman"/>
                <w:sz w:val="24"/>
                <w:szCs w:val="24"/>
              </w:rPr>
              <w:t>0,5 балла за каждого призера.</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t>5 баллов</w:t>
            </w:r>
          </w:p>
          <w:p>
            <w:pPr>
              <w:pStyle w:val="Normal"/>
              <w:widowControl w:val="false"/>
              <w:rPr>
                <w:rFonts w:eastAsia="Times New Roman"/>
                <w:sz w:val="24"/>
                <w:szCs w:val="24"/>
              </w:rPr>
            </w:pPr>
            <w:r>
              <w:rPr>
                <w:rFonts w:eastAsia="Times New Roman"/>
                <w:sz w:val="24"/>
                <w:szCs w:val="24"/>
              </w:rPr>
              <w:t xml:space="preserve">3 балла </w:t>
            </w:r>
          </w:p>
          <w:p>
            <w:pPr>
              <w:pStyle w:val="Normal"/>
              <w:widowControl w:val="false"/>
              <w:rPr>
                <w:rFonts w:eastAsia="Times New Roman"/>
                <w:sz w:val="24"/>
                <w:szCs w:val="24"/>
              </w:rPr>
            </w:pPr>
            <w:r>
              <w:rPr>
                <w:rFonts w:eastAsia="Times New Roman"/>
                <w:sz w:val="24"/>
                <w:szCs w:val="24"/>
              </w:rPr>
              <w:t>2 балла</w:t>
            </w:r>
          </w:p>
          <w:p>
            <w:pPr>
              <w:pStyle w:val="Normal"/>
              <w:widowControl w:val="false"/>
              <w:rPr/>
            </w:pPr>
            <w:r>
              <w:rPr>
                <w:rFonts w:eastAsia="Times New Roman"/>
                <w:sz w:val="24"/>
                <w:szCs w:val="24"/>
              </w:rPr>
              <w:t xml:space="preserve"> </w:t>
            </w:r>
            <w:r>
              <w:rPr>
                <w:rFonts w:eastAsia="Times New Roman"/>
                <w:sz w:val="24"/>
                <w:szCs w:val="24"/>
              </w:rPr>
              <w:t>0,5 балла за каждого призера.</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t xml:space="preserve"> </w:t>
            </w:r>
          </w:p>
          <w:p>
            <w:pPr>
              <w:pStyle w:val="Normal"/>
              <w:widowControl w:val="false"/>
              <w:rPr>
                <w:rFonts w:eastAsia="Times New Roman"/>
                <w:sz w:val="24"/>
                <w:szCs w:val="24"/>
              </w:rPr>
            </w:pPr>
            <w:r>
              <w:rPr>
                <w:rFonts w:eastAsia="Times New Roman"/>
                <w:sz w:val="24"/>
                <w:szCs w:val="24"/>
              </w:rPr>
              <w:t>7 баллов</w:t>
            </w:r>
          </w:p>
          <w:p>
            <w:pPr>
              <w:pStyle w:val="Normal"/>
              <w:widowControl w:val="false"/>
              <w:rPr>
                <w:rFonts w:eastAsia="Times New Roman"/>
                <w:sz w:val="24"/>
                <w:szCs w:val="24"/>
              </w:rPr>
            </w:pPr>
            <w:r>
              <w:rPr>
                <w:rFonts w:eastAsia="Times New Roman"/>
                <w:sz w:val="24"/>
                <w:szCs w:val="24"/>
              </w:rPr>
              <w:t>6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rFonts w:eastAsia="Times New Roman"/>
                <w:sz w:val="24"/>
                <w:szCs w:val="24"/>
              </w:rPr>
            </w:pPr>
            <w:r>
              <w:rPr>
                <w:rFonts w:eastAsia="Times New Roman"/>
                <w:sz w:val="24"/>
                <w:szCs w:val="24"/>
              </w:rPr>
              <w:t xml:space="preserve">Однократно </w:t>
            </w:r>
          </w:p>
        </w:tc>
      </w:tr>
      <w:tr>
        <w:trPr/>
        <w:tc>
          <w:tcPr>
            <w:tcW w:w="4410" w:type="dxa"/>
            <w:tcBorders>
              <w:left w:val="single" w:sz="4" w:space="0" w:color="000000"/>
              <w:bottom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 xml:space="preserve">8.Активное участие класса в организации </w:t>
            </w:r>
          </w:p>
          <w:p>
            <w:pPr>
              <w:pStyle w:val="Normal"/>
              <w:widowControl w:val="false"/>
              <w:jc w:val="both"/>
              <w:rPr>
                <w:rFonts w:eastAsia="Times New Roman"/>
                <w:sz w:val="24"/>
                <w:szCs w:val="24"/>
              </w:rPr>
            </w:pPr>
            <w:r>
              <w:rPr>
                <w:rFonts w:eastAsia="Times New Roman"/>
                <w:sz w:val="24"/>
                <w:szCs w:val="24"/>
              </w:rPr>
              <w:t>и проведение общешкольных мероприятий.</w:t>
            </w:r>
          </w:p>
          <w:p>
            <w:pPr>
              <w:pStyle w:val="Normal"/>
              <w:widowControl w:val="false"/>
              <w:jc w:val="both"/>
              <w:rPr/>
            </w:pPr>
            <w:r>
              <w:rPr/>
            </w:r>
          </w:p>
          <w:p>
            <w:pPr>
              <w:pStyle w:val="Normal"/>
              <w:widowControl w:val="false"/>
              <w:jc w:val="both"/>
              <w:rPr>
                <w:rFonts w:eastAsia="Times New Roman"/>
                <w:i/>
                <w:i/>
                <w:iCs/>
                <w:sz w:val="24"/>
                <w:szCs w:val="24"/>
              </w:rPr>
            </w:pPr>
            <w:r>
              <w:rPr>
                <w:rFonts w:eastAsia="Times New Roman"/>
                <w:i/>
                <w:iCs/>
                <w:sz w:val="24"/>
                <w:szCs w:val="24"/>
              </w:rPr>
              <w:t>(информация заместителя директора по ВР)</w:t>
            </w:r>
          </w:p>
          <w:p>
            <w:pPr>
              <w:pStyle w:val="Normal"/>
              <w:widowControl w:val="false"/>
              <w:jc w:val="both"/>
              <w:rPr>
                <w:rFonts w:eastAsia="Times New Roman"/>
                <w:sz w:val="24"/>
                <w:szCs w:val="24"/>
              </w:rPr>
            </w:pPr>
            <w:r>
              <w:rPr>
                <w:rFonts w:eastAsia="Times New Roman"/>
                <w:sz w:val="24"/>
                <w:szCs w:val="24"/>
              </w:rPr>
            </w:r>
          </w:p>
        </w:tc>
        <w:tc>
          <w:tcPr>
            <w:tcW w:w="3979" w:type="dxa"/>
            <w:tcBorders>
              <w:left w:val="single" w:sz="4" w:space="0" w:color="000000"/>
              <w:bottom w:val="single" w:sz="4" w:space="0" w:color="000000"/>
            </w:tcBorders>
          </w:tcPr>
          <w:p>
            <w:pPr>
              <w:pStyle w:val="Normal"/>
              <w:widowControl w:val="false"/>
              <w:spacing w:before="100" w:after="100"/>
              <w:rPr>
                <w:rFonts w:eastAsia="Times New Roman"/>
                <w:sz w:val="24"/>
                <w:szCs w:val="24"/>
              </w:rPr>
            </w:pPr>
            <w:r>
              <w:rPr>
                <w:rFonts w:eastAsia="Times New Roman"/>
                <w:sz w:val="24"/>
                <w:szCs w:val="24"/>
              </w:rPr>
              <w:t>Мероприятие – 1 балл</w:t>
            </w:r>
          </w:p>
          <w:p>
            <w:pPr>
              <w:pStyle w:val="Normal"/>
              <w:widowControl w:val="false"/>
              <w:spacing w:before="100" w:after="100"/>
              <w:rPr>
                <w:rFonts w:eastAsia="Times New Roman"/>
                <w:sz w:val="24"/>
                <w:szCs w:val="24"/>
              </w:rPr>
            </w:pPr>
            <w:r>
              <w:rPr>
                <w:rFonts w:eastAsia="Times New Roman"/>
                <w:sz w:val="24"/>
                <w:szCs w:val="24"/>
              </w:rPr>
            </w:r>
          </w:p>
          <w:p>
            <w:pPr>
              <w:pStyle w:val="Normal"/>
              <w:widowControl w:val="false"/>
              <w:spacing w:before="100" w:after="100"/>
              <w:rPr>
                <w:rFonts w:eastAsia="Times New Roman"/>
                <w:sz w:val="24"/>
                <w:szCs w:val="24"/>
              </w:rPr>
            </w:pPr>
            <w:r>
              <w:rPr>
                <w:rFonts w:eastAsia="Times New Roman"/>
                <w:sz w:val="24"/>
                <w:szCs w:val="24"/>
              </w:rPr>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spacing w:before="100" w:after="100"/>
              <w:rPr/>
            </w:pPr>
            <w:r>
              <w:rPr>
                <w:rFonts w:eastAsia="Times New Roman"/>
                <w:sz w:val="24"/>
                <w:szCs w:val="24"/>
              </w:rPr>
              <w:t xml:space="preserve"> </w:t>
            </w:r>
            <w:r>
              <w:rPr>
                <w:rFonts w:eastAsia="Times New Roman"/>
                <w:sz w:val="24"/>
                <w:szCs w:val="24"/>
              </w:rPr>
              <w:t xml:space="preserve">9.Наличие печатных методических разработок, наличие публикаций. </w:t>
            </w:r>
          </w:p>
          <w:p>
            <w:pPr>
              <w:pStyle w:val="Normal"/>
              <w:widowControl w:val="false"/>
              <w:spacing w:before="100" w:after="100"/>
              <w:rPr>
                <w:rFonts w:eastAsia="Times New Roman"/>
                <w:i/>
                <w:i/>
                <w:iCs/>
                <w:sz w:val="24"/>
                <w:szCs w:val="24"/>
              </w:rPr>
            </w:pPr>
            <w:r>
              <w:rPr>
                <w:rFonts w:eastAsia="Times New Roman"/>
                <w:i/>
                <w:iCs/>
                <w:sz w:val="24"/>
                <w:szCs w:val="24"/>
              </w:rPr>
              <w:t>(подтверждение, сертификат)</w:t>
            </w:r>
          </w:p>
        </w:tc>
        <w:tc>
          <w:tcPr>
            <w:tcW w:w="3979" w:type="dxa"/>
            <w:tcBorders>
              <w:left w:val="single" w:sz="4" w:space="0" w:color="000000"/>
              <w:bottom w:val="single" w:sz="4" w:space="0" w:color="000000"/>
            </w:tcBorders>
          </w:tcPr>
          <w:p>
            <w:pPr>
              <w:pStyle w:val="Normal"/>
              <w:widowControl w:val="false"/>
              <w:spacing w:before="100" w:after="100"/>
              <w:rPr>
                <w:rFonts w:eastAsia="Times New Roman"/>
                <w:sz w:val="24"/>
                <w:szCs w:val="24"/>
              </w:rPr>
            </w:pPr>
            <w:r>
              <w:rPr>
                <w:rFonts w:eastAsia="Times New Roman"/>
                <w:sz w:val="24"/>
                <w:szCs w:val="24"/>
              </w:rPr>
              <w:t>2балла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spacing w:before="100" w:after="100"/>
              <w:rPr>
                <w:sz w:val="24"/>
                <w:szCs w:val="24"/>
              </w:rPr>
            </w:pPr>
            <w:r>
              <w:rPr>
                <w:sz w:val="24"/>
                <w:szCs w:val="24"/>
              </w:rPr>
              <w:t>10. Прохождение курсов повышения квалификации и переподготовки, обучение по программам высшего образования (для не имеющих такового)</w:t>
            </w:r>
          </w:p>
          <w:p>
            <w:pPr>
              <w:pStyle w:val="Normal"/>
              <w:widowControl w:val="false"/>
              <w:spacing w:before="100" w:after="100"/>
              <w:rPr>
                <w:i/>
                <w:i/>
                <w:iCs/>
                <w:sz w:val="24"/>
                <w:szCs w:val="24"/>
              </w:rPr>
            </w:pPr>
            <w:r>
              <w:rPr>
                <w:i/>
                <w:iCs/>
                <w:sz w:val="24"/>
                <w:szCs w:val="24"/>
              </w:rPr>
              <w:t>( наличие сертификатов, удостоверений о прохождении курсов повышения квалификации и профессиональной переподготовки (не менее 36 часов, в том числе и по накопительной системе)</w:t>
            </w:r>
          </w:p>
        </w:tc>
        <w:tc>
          <w:tcPr>
            <w:tcW w:w="3979" w:type="dxa"/>
            <w:tcBorders>
              <w:left w:val="single" w:sz="4" w:space="0" w:color="000000"/>
              <w:bottom w:val="single" w:sz="4" w:space="0" w:color="000000"/>
            </w:tcBorders>
          </w:tcPr>
          <w:p>
            <w:pPr>
              <w:pStyle w:val="Normal"/>
              <w:widowControl w:val="false"/>
              <w:spacing w:before="100" w:after="100"/>
              <w:rPr>
                <w:rFonts w:eastAsia="Times New Roman"/>
                <w:sz w:val="24"/>
                <w:szCs w:val="24"/>
              </w:rPr>
            </w:pPr>
            <w:r>
              <w:rPr>
                <w:rFonts w:eastAsia="Times New Roman"/>
                <w:sz w:val="24"/>
                <w:szCs w:val="24"/>
              </w:rPr>
              <w:t>Обучение по программам высшего образования и професиональной переподготовки-5 баллов</w:t>
            </w:r>
          </w:p>
          <w:p>
            <w:pPr>
              <w:pStyle w:val="Normal"/>
              <w:widowControl w:val="false"/>
              <w:spacing w:before="100" w:after="100"/>
              <w:rPr>
                <w:rFonts w:eastAsia="Times New Roman"/>
                <w:sz w:val="24"/>
                <w:szCs w:val="24"/>
              </w:rPr>
            </w:pPr>
            <w:r>
              <w:rPr>
                <w:rFonts w:eastAsia="Times New Roman"/>
                <w:sz w:val="24"/>
                <w:szCs w:val="24"/>
              </w:rPr>
              <w:t>повышение квалификации-3 баллов</w:t>
            </w:r>
          </w:p>
          <w:p>
            <w:pPr>
              <w:pStyle w:val="Normal"/>
              <w:widowControl w:val="false"/>
              <w:spacing w:before="100" w:after="100"/>
              <w:rPr>
                <w:rFonts w:eastAsia="Times New Roman"/>
                <w:sz w:val="24"/>
                <w:szCs w:val="24"/>
              </w:rPr>
            </w:pPr>
            <w:r>
              <w:rPr>
                <w:rFonts w:eastAsia="Times New Roman"/>
                <w:sz w:val="24"/>
                <w:szCs w:val="24"/>
              </w:rPr>
              <w:t>не более 5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sz w:val="24"/>
                <w:szCs w:val="24"/>
              </w:rPr>
            </w:pPr>
            <w:r>
              <w:rPr>
                <w:sz w:val="24"/>
                <w:szCs w:val="24"/>
              </w:rPr>
              <w:t>По факту</w:t>
            </w:r>
          </w:p>
        </w:tc>
      </w:tr>
      <w:tr>
        <w:trPr/>
        <w:tc>
          <w:tcPr>
            <w:tcW w:w="4410" w:type="dxa"/>
            <w:tcBorders>
              <w:left w:val="single" w:sz="4" w:space="0" w:color="000000"/>
              <w:bottom w:val="single" w:sz="4" w:space="0" w:color="000000"/>
            </w:tcBorders>
          </w:tcPr>
          <w:p>
            <w:pPr>
              <w:pStyle w:val="14"/>
              <w:widowControl w:val="false"/>
              <w:rPr>
                <w:color w:val="000000"/>
              </w:rPr>
            </w:pPr>
            <w:r>
              <w:rPr>
                <w:color w:val="000000"/>
              </w:rPr>
              <w:t xml:space="preserve"> </w:t>
            </w:r>
            <w:r>
              <w:rPr>
                <w:color w:val="000000"/>
              </w:rPr>
              <w:t>11.Признание высокого профессионализма учителя:                                                               -муниципальный уровень,                                                                                                                                           - региональный уровень.</w:t>
            </w:r>
          </w:p>
          <w:p>
            <w:pPr>
              <w:pStyle w:val="14"/>
              <w:widowControl w:val="false"/>
              <w:rPr>
                <w:color w:val="000000"/>
              </w:rPr>
            </w:pPr>
            <w:r>
              <w:rPr>
                <w:color w:val="000000"/>
              </w:rPr>
              <w:t xml:space="preserve"> </w:t>
            </w:r>
            <w:r>
              <w:rPr>
                <w:color w:val="000000"/>
              </w:rPr>
              <w:t>Обобщение и распространение педагогического опыта через педсоветы на школьном уровне, наставничество.</w:t>
            </w:r>
          </w:p>
          <w:p>
            <w:pPr>
              <w:pStyle w:val="14"/>
              <w:widowControl w:val="false"/>
              <w:rPr>
                <w:color w:val="000000"/>
              </w:rPr>
            </w:pPr>
            <w:r>
              <w:rPr>
                <w:color w:val="000000"/>
              </w:rPr>
            </w:r>
          </w:p>
          <w:p>
            <w:pPr>
              <w:pStyle w:val="14"/>
              <w:widowControl w:val="false"/>
              <w:rPr>
                <w:i/>
                <w:i/>
                <w:iCs/>
                <w:color w:val="000000"/>
              </w:rPr>
            </w:pPr>
            <w:r>
              <w:rPr>
                <w:i/>
                <w:iCs/>
                <w:color w:val="000000"/>
              </w:rPr>
              <w:t>(наличие грамот, дипломов, благодарственных писем)</w:t>
            </w:r>
          </w:p>
        </w:tc>
        <w:tc>
          <w:tcPr>
            <w:tcW w:w="3979" w:type="dxa"/>
            <w:tcBorders>
              <w:left w:val="single" w:sz="4" w:space="0" w:color="000000"/>
              <w:bottom w:val="single" w:sz="4" w:space="0" w:color="000000"/>
            </w:tcBorders>
          </w:tcPr>
          <w:p>
            <w:pPr>
              <w:pStyle w:val="14"/>
              <w:widowControl w:val="false"/>
              <w:snapToGrid w:val="false"/>
              <w:rPr>
                <w:color w:val="000000"/>
              </w:rPr>
            </w:pPr>
            <w:r>
              <w:rPr>
                <w:color w:val="000000"/>
              </w:rPr>
            </w:r>
          </w:p>
          <w:p>
            <w:pPr>
              <w:pStyle w:val="14"/>
              <w:widowControl w:val="false"/>
              <w:rPr>
                <w:color w:val="000000"/>
              </w:rPr>
            </w:pPr>
            <w:r>
              <w:rPr>
                <w:color w:val="000000"/>
              </w:rPr>
            </w:r>
          </w:p>
          <w:p>
            <w:pPr>
              <w:pStyle w:val="14"/>
              <w:widowControl w:val="false"/>
              <w:rPr>
                <w:color w:val="000000"/>
              </w:rPr>
            </w:pPr>
            <w:r>
              <w:rPr>
                <w:color w:val="000000"/>
              </w:rPr>
              <w:t xml:space="preserve">1балл </w:t>
            </w:r>
            <w:r>
              <w:rPr>
                <w:b/>
                <w:color w:val="000000"/>
              </w:rPr>
              <w:t xml:space="preserve"> </w:t>
            </w:r>
          </w:p>
          <w:p>
            <w:pPr>
              <w:pStyle w:val="14"/>
              <w:widowControl w:val="false"/>
              <w:rPr>
                <w:color w:val="000000"/>
              </w:rPr>
            </w:pPr>
            <w:r>
              <w:rPr>
                <w:color w:val="000000"/>
              </w:rPr>
              <w:t>2балла</w:t>
            </w:r>
          </w:p>
          <w:p>
            <w:pPr>
              <w:pStyle w:val="14"/>
              <w:widowControl w:val="false"/>
              <w:rPr>
                <w:color w:val="000000"/>
              </w:rPr>
            </w:pPr>
            <w:r>
              <w:rPr>
                <w:color w:val="000000"/>
              </w:rPr>
            </w:r>
          </w:p>
          <w:p>
            <w:pPr>
              <w:pStyle w:val="14"/>
              <w:widowControl w:val="false"/>
              <w:rPr>
                <w:color w:val="000000"/>
              </w:rPr>
            </w:pPr>
            <w:r>
              <w:rPr>
                <w:color w:val="000000"/>
              </w:rPr>
              <w:t xml:space="preserve"> </w:t>
            </w:r>
            <w:r>
              <w:rPr>
                <w:color w:val="000000"/>
              </w:rPr>
              <w:t xml:space="preserve">3балла </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lang w:val="en-US"/>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12.  Участие или наличие выступлений на методических семинарах, объединениях:                                                                                                                  - районного уровня,                                                                                                             -регионального уровня.</w:t>
            </w:r>
          </w:p>
          <w:p>
            <w:pPr>
              <w:pStyle w:val="Normal"/>
              <w:widowControl w:val="false"/>
              <w:rPr/>
            </w:pPr>
            <w:r>
              <w:rPr/>
            </w:r>
          </w:p>
          <w:p>
            <w:pPr>
              <w:pStyle w:val="Normal"/>
              <w:widowControl w:val="false"/>
              <w:rPr>
                <w:rFonts w:eastAsia="Times New Roman"/>
                <w:i/>
                <w:i/>
                <w:iCs/>
                <w:sz w:val="24"/>
                <w:szCs w:val="24"/>
              </w:rPr>
            </w:pPr>
            <w:r>
              <w:rPr>
                <w:rFonts w:eastAsia="Times New Roman"/>
                <w:i/>
                <w:iCs/>
                <w:sz w:val="24"/>
                <w:szCs w:val="24"/>
              </w:rPr>
              <w:t>(наличие приказов и отпечатанных выступлений)</w:t>
            </w:r>
          </w:p>
        </w:tc>
        <w:tc>
          <w:tcPr>
            <w:tcW w:w="3979" w:type="dxa"/>
            <w:tcBorders>
              <w:left w:val="single" w:sz="4" w:space="0" w:color="000000"/>
              <w:bottom w:val="single" w:sz="4" w:space="0" w:color="000000"/>
            </w:tcBorders>
          </w:tcPr>
          <w:p>
            <w:pPr>
              <w:pStyle w:val="Normal"/>
              <w:widowControl w:val="false"/>
              <w:snapToGrid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 xml:space="preserve"> </w:t>
            </w:r>
          </w:p>
          <w:p>
            <w:pPr>
              <w:pStyle w:val="Normal"/>
              <w:widowControl w:val="false"/>
              <w:rPr/>
            </w:pPr>
            <w:r>
              <w:rPr>
                <w:rFonts w:eastAsia="Times New Roman"/>
                <w:sz w:val="24"/>
                <w:szCs w:val="24"/>
              </w:rPr>
              <w:t>2Балла/ 2 балла</w:t>
            </w:r>
          </w:p>
          <w:p>
            <w:pPr>
              <w:pStyle w:val="Normal"/>
              <w:widowControl w:val="false"/>
              <w:rPr/>
            </w:pPr>
            <w:r>
              <w:rPr>
                <w:rFonts w:eastAsia="Times New Roman"/>
                <w:sz w:val="24"/>
                <w:szCs w:val="24"/>
              </w:rPr>
              <w:t xml:space="preserve"> </w:t>
            </w:r>
            <w:r>
              <w:rPr>
                <w:rFonts w:eastAsia="Times New Roman"/>
                <w:sz w:val="24"/>
                <w:szCs w:val="24"/>
              </w:rPr>
              <w:t>4балла / 4 балла</w:t>
            </w:r>
          </w:p>
          <w:p>
            <w:pPr>
              <w:pStyle w:val="Normal"/>
              <w:widowControl w:val="false"/>
              <w:rPr>
                <w:rFonts w:eastAsia="Times New Roman"/>
                <w:sz w:val="24"/>
                <w:szCs w:val="24"/>
              </w:rPr>
            </w:pPr>
            <w:r>
              <w:rPr>
                <w:rFonts w:eastAsia="Times New Roman"/>
                <w:sz w:val="24"/>
                <w:szCs w:val="24"/>
              </w:rPr>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 xml:space="preserve">13. Эффективное использование инноваций (подготовка и проведение открытых уроков (мастер – классов) </w:t>
            </w:r>
            <w:r>
              <w:rPr>
                <w:rFonts w:eastAsia="Times New Roman"/>
                <w:color w:val="000000"/>
                <w:sz w:val="24"/>
                <w:szCs w:val="24"/>
              </w:rPr>
              <w:t>кураторство проектной деятельности:</w:t>
            </w:r>
          </w:p>
          <w:p>
            <w:pPr>
              <w:pStyle w:val="Normal"/>
              <w:widowControl w:val="false"/>
              <w:rPr>
                <w:rFonts w:eastAsia="Times New Roman"/>
                <w:sz w:val="24"/>
                <w:szCs w:val="24"/>
              </w:rPr>
            </w:pPr>
            <w:r>
              <w:rPr>
                <w:rFonts w:eastAsia="Times New Roman"/>
                <w:sz w:val="24"/>
                <w:szCs w:val="24"/>
              </w:rPr>
              <w:t>- внутри учреждения</w:t>
            </w:r>
          </w:p>
          <w:p>
            <w:pPr>
              <w:pStyle w:val="Normal"/>
              <w:widowControl w:val="false"/>
              <w:rPr>
                <w:rFonts w:eastAsia="Times New Roman"/>
                <w:sz w:val="24"/>
                <w:szCs w:val="24"/>
              </w:rPr>
            </w:pPr>
            <w:r>
              <w:rPr>
                <w:rFonts w:eastAsia="Times New Roman"/>
                <w:sz w:val="24"/>
                <w:szCs w:val="24"/>
              </w:rPr>
              <w:t>- районного уровня</w:t>
            </w:r>
          </w:p>
          <w:p>
            <w:pPr>
              <w:pStyle w:val="Normal"/>
              <w:widowControl w:val="false"/>
              <w:rPr>
                <w:rFonts w:eastAsia="Times New Roman"/>
                <w:sz w:val="24"/>
                <w:szCs w:val="24"/>
              </w:rPr>
            </w:pPr>
            <w:r>
              <w:rPr>
                <w:rFonts w:eastAsia="Times New Roman"/>
                <w:sz w:val="24"/>
                <w:szCs w:val="24"/>
              </w:rPr>
              <w:t>-регионального уровня</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i/>
                <w:i/>
                <w:iCs/>
                <w:sz w:val="24"/>
                <w:szCs w:val="24"/>
              </w:rPr>
            </w:pPr>
            <w:r>
              <w:rPr>
                <w:rFonts w:eastAsia="Times New Roman"/>
                <w:i/>
                <w:iCs/>
                <w:sz w:val="24"/>
                <w:szCs w:val="24"/>
              </w:rPr>
              <w:t>(наличие анализа открытого урока или мастер-класса, сделанного учителем либо должностным лицом)</w:t>
            </w:r>
          </w:p>
        </w:tc>
        <w:tc>
          <w:tcPr>
            <w:tcW w:w="3979" w:type="dxa"/>
            <w:tcBorders>
              <w:left w:val="single" w:sz="4" w:space="0" w:color="000000"/>
              <w:bottom w:val="single" w:sz="4" w:space="0" w:color="000000"/>
            </w:tcBorders>
          </w:tcPr>
          <w:p>
            <w:pPr>
              <w:pStyle w:val="Normal"/>
              <w:widowControl w:val="false"/>
              <w:snapToGrid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 xml:space="preserve"> </w:t>
            </w:r>
          </w:p>
          <w:p>
            <w:pPr>
              <w:pStyle w:val="Normal"/>
              <w:widowControl w:val="false"/>
              <w:rPr>
                <w:rFonts w:eastAsia="Times New Roman"/>
                <w:sz w:val="24"/>
                <w:szCs w:val="24"/>
              </w:rPr>
            </w:pPr>
            <w:r>
              <w:rPr>
                <w:rFonts w:eastAsia="Times New Roman"/>
                <w:sz w:val="24"/>
                <w:szCs w:val="24"/>
              </w:rPr>
            </w:r>
          </w:p>
          <w:p>
            <w:pPr>
              <w:pStyle w:val="Normal"/>
              <w:widowControl w:val="false"/>
              <w:rPr/>
            </w:pPr>
            <w:r>
              <w:rPr>
                <w:rFonts w:eastAsia="Times New Roman"/>
                <w:sz w:val="24"/>
                <w:szCs w:val="24"/>
              </w:rPr>
              <w:t>2 балла</w:t>
            </w:r>
          </w:p>
          <w:p>
            <w:pPr>
              <w:pStyle w:val="Normal"/>
              <w:widowControl w:val="false"/>
              <w:rPr/>
            </w:pPr>
            <w:r>
              <w:rPr>
                <w:rFonts w:eastAsia="Times New Roman"/>
                <w:sz w:val="24"/>
                <w:szCs w:val="24"/>
              </w:rPr>
              <w:t xml:space="preserve"> </w:t>
            </w:r>
            <w:r>
              <w:rPr>
                <w:rFonts w:eastAsia="Times New Roman"/>
                <w:sz w:val="24"/>
                <w:szCs w:val="24"/>
              </w:rPr>
              <w:t>5 баллов</w:t>
            </w:r>
          </w:p>
          <w:p>
            <w:pPr>
              <w:pStyle w:val="Normal"/>
              <w:widowControl w:val="false"/>
              <w:rPr/>
            </w:pPr>
            <w:r>
              <w:rPr>
                <w:rFonts w:eastAsia="Times New Roman"/>
                <w:sz w:val="24"/>
                <w:szCs w:val="24"/>
              </w:rPr>
              <w:t xml:space="preserve"> </w:t>
            </w:r>
            <w:r>
              <w:rPr>
                <w:rFonts w:eastAsia="Times New Roman"/>
                <w:sz w:val="24"/>
                <w:szCs w:val="24"/>
              </w:rPr>
              <w:t>7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rPr>
                <w:color w:val="000000"/>
              </w:rPr>
            </w:pPr>
            <w:r>
              <w:rPr>
                <w:rFonts w:eastAsia="Times New Roman"/>
                <w:color w:val="000000"/>
                <w:sz w:val="24"/>
                <w:szCs w:val="24"/>
              </w:rPr>
              <w:t xml:space="preserve"> </w:t>
            </w:r>
            <w:r>
              <w:rPr>
                <w:rFonts w:eastAsia="Times New Roman"/>
                <w:color w:val="000000"/>
                <w:sz w:val="24"/>
                <w:szCs w:val="24"/>
              </w:rPr>
              <w:t>14. Участие в профессиональном конкурсе:</w:t>
            </w:r>
          </w:p>
          <w:p>
            <w:pPr>
              <w:pStyle w:val="Normal"/>
              <w:widowControl w:val="false"/>
              <w:rPr>
                <w:rFonts w:eastAsia="Times New Roman"/>
                <w:color w:val="000000"/>
                <w:sz w:val="24"/>
                <w:szCs w:val="24"/>
              </w:rPr>
            </w:pPr>
            <w:r>
              <w:rPr>
                <w:rFonts w:eastAsia="Times New Roman"/>
                <w:color w:val="000000"/>
                <w:sz w:val="24"/>
                <w:szCs w:val="24"/>
              </w:rPr>
              <w:t>Участники/призеры (муниципального, регионального или всероссийского уровня).</w:t>
            </w:r>
          </w:p>
          <w:p>
            <w:pPr>
              <w:pStyle w:val="Normal"/>
              <w:widowControl w:val="false"/>
              <w:rPr>
                <w:rFonts w:eastAsia="Times New Roman"/>
                <w:color w:val="000000"/>
                <w:sz w:val="24"/>
                <w:szCs w:val="24"/>
              </w:rPr>
            </w:pPr>
            <w:r>
              <w:rPr>
                <w:rFonts w:eastAsia="Times New Roman"/>
                <w:color w:val="000000"/>
                <w:sz w:val="24"/>
                <w:szCs w:val="24"/>
              </w:rPr>
              <w:t>Победители: муниципального/ регионального/ всероссийского уровня</w:t>
            </w:r>
          </w:p>
          <w:p>
            <w:pPr>
              <w:pStyle w:val="Normal"/>
              <w:widowControl w:val="false"/>
              <w:rPr>
                <w:rFonts w:eastAsia="Times New Roman"/>
                <w:color w:val="000000"/>
                <w:sz w:val="24"/>
                <w:szCs w:val="24"/>
              </w:rPr>
            </w:pPr>
            <w:r>
              <w:rPr>
                <w:rFonts w:eastAsia="Times New Roman"/>
                <w:color w:val="000000"/>
                <w:sz w:val="24"/>
                <w:szCs w:val="24"/>
              </w:rPr>
            </w:r>
          </w:p>
          <w:p>
            <w:pPr>
              <w:pStyle w:val="Normal"/>
              <w:widowControl w:val="false"/>
              <w:rPr>
                <w:rFonts w:eastAsia="Times New Roman"/>
                <w:i/>
                <w:i/>
                <w:iCs/>
                <w:color w:val="000000"/>
                <w:sz w:val="24"/>
                <w:szCs w:val="24"/>
              </w:rPr>
            </w:pPr>
            <w:r>
              <w:rPr>
                <w:rFonts w:eastAsia="Times New Roman"/>
                <w:i/>
                <w:iCs/>
                <w:color w:val="000000"/>
                <w:sz w:val="24"/>
                <w:szCs w:val="24"/>
              </w:rPr>
              <w:t>(наличие грамот, дипломов, благодарственных писем)</w:t>
            </w:r>
          </w:p>
        </w:tc>
        <w:tc>
          <w:tcPr>
            <w:tcW w:w="3979" w:type="dxa"/>
            <w:tcBorders>
              <w:left w:val="single" w:sz="4" w:space="0" w:color="000000"/>
              <w:bottom w:val="single" w:sz="4" w:space="0" w:color="000000"/>
            </w:tcBorders>
          </w:tcPr>
          <w:p>
            <w:pPr>
              <w:pStyle w:val="Normal"/>
              <w:widowControl w:val="false"/>
              <w:snapToGrid w:val="false"/>
              <w:rPr>
                <w:rFonts w:eastAsia="Times New Roman"/>
                <w:color w:val="000000"/>
                <w:sz w:val="24"/>
                <w:szCs w:val="24"/>
              </w:rPr>
            </w:pPr>
            <w:r>
              <w:rPr>
                <w:rFonts w:eastAsia="Times New Roman"/>
                <w:color w:val="000000"/>
                <w:sz w:val="24"/>
                <w:szCs w:val="24"/>
              </w:rPr>
            </w:r>
          </w:p>
          <w:p>
            <w:pPr>
              <w:pStyle w:val="Normal"/>
              <w:widowControl w:val="false"/>
              <w:rPr>
                <w:rFonts w:eastAsia="Times New Roman"/>
                <w:color w:val="000000"/>
                <w:sz w:val="24"/>
                <w:szCs w:val="24"/>
              </w:rPr>
            </w:pPr>
            <w:r>
              <w:rPr>
                <w:rFonts w:eastAsia="Times New Roman"/>
                <w:color w:val="000000"/>
                <w:sz w:val="24"/>
                <w:szCs w:val="24"/>
              </w:rPr>
            </w:r>
          </w:p>
          <w:p>
            <w:pPr>
              <w:pStyle w:val="Normal"/>
              <w:widowControl w:val="false"/>
              <w:rPr>
                <w:rFonts w:eastAsia="Times New Roman"/>
                <w:color w:val="000000"/>
                <w:sz w:val="24"/>
                <w:szCs w:val="24"/>
              </w:rPr>
            </w:pPr>
            <w:r>
              <w:rPr>
                <w:rFonts w:eastAsia="Times New Roman"/>
                <w:color w:val="000000"/>
                <w:sz w:val="24"/>
                <w:szCs w:val="24"/>
              </w:rPr>
            </w:r>
          </w:p>
          <w:p>
            <w:pPr>
              <w:pStyle w:val="Normal"/>
              <w:widowControl w:val="false"/>
              <w:rPr>
                <w:rFonts w:eastAsia="Times New Roman" w:cs="Times New Roman"/>
                <w:color w:val="000000"/>
                <w:kern w:val="0"/>
                <w:sz w:val="24"/>
                <w:szCs w:val="24"/>
                <w:lang w:val="ru-RU" w:eastAsia="zh-CN" w:bidi="ar-SA"/>
              </w:rPr>
            </w:pPr>
            <w:r>
              <w:rPr>
                <w:rFonts w:eastAsia="Times New Roman" w:cs="Times New Roman"/>
                <w:color w:val="000000"/>
                <w:kern w:val="0"/>
                <w:sz w:val="24"/>
                <w:szCs w:val="24"/>
                <w:lang w:val="ru-RU" w:eastAsia="zh-CN" w:bidi="ar-SA"/>
              </w:rPr>
              <w:t>40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rFonts w:eastAsia="Times New Roman"/>
                <w:sz w:val="24"/>
                <w:szCs w:val="24"/>
              </w:rPr>
              <w:t>По факту</w:t>
            </w:r>
          </w:p>
        </w:tc>
      </w:tr>
      <w:tr>
        <w:trPr/>
        <w:tc>
          <w:tcPr>
            <w:tcW w:w="4410" w:type="dxa"/>
            <w:tcBorders>
              <w:left w:val="single" w:sz="4" w:space="0" w:color="000000"/>
              <w:bottom w:val="single" w:sz="4" w:space="0" w:color="000000"/>
            </w:tcBorders>
          </w:tcPr>
          <w:p>
            <w:pPr>
              <w:pStyle w:val="Normal"/>
              <w:widowControl w:val="false"/>
              <w:numPr>
                <w:ilvl w:val="0"/>
                <w:numId w:val="0"/>
              </w:numPr>
              <w:ind w:left="720" w:hanging="0"/>
              <w:jc w:val="left"/>
              <w:rPr>
                <w:rFonts w:eastAsia="Times New Roman"/>
                <w:sz w:val="24"/>
                <w:szCs w:val="24"/>
              </w:rPr>
            </w:pPr>
            <w:r>
              <w:rPr>
                <w:rFonts w:eastAsia="Times New Roman"/>
                <w:sz w:val="24"/>
                <w:szCs w:val="24"/>
              </w:rPr>
              <w:t>15.Ведение протоколов педагогических советов</w:t>
            </w:r>
          </w:p>
          <w:p>
            <w:pPr>
              <w:pStyle w:val="13"/>
              <w:widowControl w:val="false"/>
              <w:spacing w:lineRule="atLeast" w:line="100" w:before="0" w:after="0"/>
              <w:ind w:left="0" w:right="0" w:hanging="0"/>
              <w:jc w:val="left"/>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тематический педсовет</w:t>
            </w:r>
          </w:p>
          <w:p>
            <w:pPr>
              <w:pStyle w:val="13"/>
              <w:widowControl w:val="false"/>
              <w:spacing w:lineRule="atLeast" w:line="100" w:before="0" w:after="0"/>
              <w:ind w:left="0" w:right="0" w:hanging="0"/>
              <w:jc w:val="left"/>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малый (внеплановый) педсовет</w:t>
            </w:r>
          </w:p>
          <w:p>
            <w:pPr>
              <w:pStyle w:val="13"/>
              <w:widowControl w:val="false"/>
              <w:spacing w:lineRule="atLeast" w:line="100" w:before="0" w:after="0"/>
              <w:ind w:left="0" w:right="0" w:hanging="0"/>
              <w:jc w:val="left"/>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(наличие оформленного протокола)</w:t>
            </w:r>
          </w:p>
        </w:tc>
        <w:tc>
          <w:tcPr>
            <w:tcW w:w="3979" w:type="dxa"/>
            <w:tcBorders>
              <w:left w:val="single" w:sz="4" w:space="0" w:color="000000"/>
              <w:bottom w:val="single" w:sz="4" w:space="0" w:color="000000"/>
            </w:tcBorders>
          </w:tcPr>
          <w:p>
            <w:pPr>
              <w:pStyle w:val="14"/>
              <w:widowControl w:val="false"/>
              <w:snapToGrid w:val="false"/>
              <w:rPr>
                <w:sz w:val="24"/>
                <w:szCs w:val="24"/>
              </w:rPr>
            </w:pPr>
            <w:r>
              <w:rPr>
                <w:sz w:val="24"/>
                <w:szCs w:val="24"/>
              </w:rPr>
            </w:r>
          </w:p>
          <w:p>
            <w:pPr>
              <w:pStyle w:val="14"/>
              <w:widowControl w:val="false"/>
              <w:rPr>
                <w:sz w:val="24"/>
                <w:szCs w:val="24"/>
              </w:rPr>
            </w:pPr>
            <w:r>
              <w:rPr>
                <w:sz w:val="24"/>
                <w:szCs w:val="24"/>
              </w:rPr>
            </w:r>
          </w:p>
          <w:p>
            <w:pPr>
              <w:pStyle w:val="14"/>
              <w:widowControl w:val="false"/>
              <w:rPr/>
            </w:pPr>
            <w:r>
              <w:rPr/>
              <w:t xml:space="preserve">  </w:t>
            </w:r>
            <w:r>
              <w:rPr/>
              <w:t>5 баллов</w:t>
            </w:r>
          </w:p>
          <w:p>
            <w:pPr>
              <w:pStyle w:val="14"/>
              <w:widowControl w:val="false"/>
              <w:rPr/>
            </w:pPr>
            <w:r>
              <w:rPr/>
              <w:t xml:space="preserve">  </w:t>
            </w:r>
            <w:r>
              <w:rPr/>
              <w:t>3 балла</w:t>
            </w:r>
          </w:p>
          <w:p>
            <w:pPr>
              <w:pStyle w:val="14"/>
              <w:widowControl w:val="false"/>
              <w:rPr/>
            </w:pPr>
            <w:r>
              <w:rPr/>
              <w:t xml:space="preserve"> </w:t>
            </w:r>
          </w:p>
          <w:p>
            <w:pPr>
              <w:pStyle w:val="14"/>
              <w:widowControl w:val="false"/>
              <w:rPr/>
            </w:pPr>
            <w:r>
              <w:rPr/>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sz w:val="24"/>
                <w:szCs w:val="24"/>
              </w:rPr>
              <w:t>По факту</w:t>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p>
            <w:pPr>
              <w:pStyle w:val="Normal"/>
              <w:widowControl w:val="false"/>
              <w:jc w:val="both"/>
              <w:rPr>
                <w:sz w:val="24"/>
                <w:szCs w:val="24"/>
              </w:rPr>
            </w:pPr>
            <w:r>
              <w:rPr>
                <w:sz w:val="24"/>
                <w:szCs w:val="24"/>
              </w:rPr>
            </w:r>
          </w:p>
        </w:tc>
      </w:tr>
      <w:tr>
        <w:trPr/>
        <w:tc>
          <w:tcPr>
            <w:tcW w:w="4410" w:type="dxa"/>
            <w:tcBorders>
              <w:left w:val="single" w:sz="4" w:space="0" w:color="000000"/>
              <w:bottom w:val="single" w:sz="4" w:space="0" w:color="000000"/>
            </w:tcBorders>
          </w:tcPr>
          <w:p>
            <w:pPr>
              <w:pStyle w:val="Normal"/>
              <w:widowControl w:val="false"/>
              <w:rPr/>
            </w:pPr>
            <w:r>
              <w:rPr>
                <w:sz w:val="24"/>
                <w:szCs w:val="24"/>
              </w:rPr>
              <w:t xml:space="preserve">16. </w:t>
            </w:r>
            <w:r>
              <w:rPr>
                <w:rFonts w:eastAsia="Times New Roman"/>
                <w:sz w:val="24"/>
                <w:szCs w:val="24"/>
              </w:rPr>
              <w:t>Работа по микрорайонам:</w:t>
            </w:r>
          </w:p>
          <w:p>
            <w:pPr>
              <w:pStyle w:val="Normal"/>
              <w:widowControl w:val="false"/>
              <w:rPr>
                <w:rFonts w:eastAsia="Times New Roman"/>
                <w:sz w:val="24"/>
                <w:szCs w:val="24"/>
              </w:rPr>
            </w:pPr>
            <w:r>
              <w:rPr>
                <w:rFonts w:eastAsia="Times New Roman"/>
                <w:sz w:val="24"/>
                <w:szCs w:val="24"/>
              </w:rPr>
              <w:t>-наличие заполненной формы, сданной в установленные сроки</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i/>
                <w:i/>
                <w:iCs/>
                <w:sz w:val="24"/>
                <w:szCs w:val="24"/>
              </w:rPr>
            </w:pPr>
            <w:r>
              <w:rPr>
                <w:rFonts w:eastAsia="Times New Roman"/>
                <w:i/>
                <w:iCs/>
                <w:sz w:val="24"/>
                <w:szCs w:val="24"/>
              </w:rPr>
              <w:t>(справка заместителя директора по УВР)</w:t>
            </w:r>
          </w:p>
        </w:tc>
        <w:tc>
          <w:tcPr>
            <w:tcW w:w="3979" w:type="dxa"/>
            <w:tcBorders>
              <w:left w:val="single" w:sz="4" w:space="0" w:color="000000"/>
              <w:bottom w:val="single" w:sz="4" w:space="0" w:color="000000"/>
            </w:tcBorders>
          </w:tcPr>
          <w:p>
            <w:pPr>
              <w:pStyle w:val="14"/>
              <w:widowControl w:val="false"/>
              <w:rPr/>
            </w:pPr>
            <w:r>
              <w:rPr/>
              <w:t>2 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sz w:val="24"/>
                <w:szCs w:val="24"/>
              </w:rPr>
            </w:pPr>
            <w:r>
              <w:rPr>
                <w:sz w:val="24"/>
                <w:szCs w:val="24"/>
              </w:rPr>
              <w:t>По факту</w:t>
            </w:r>
          </w:p>
        </w:tc>
      </w:tr>
      <w:tr>
        <w:trPr/>
        <w:tc>
          <w:tcPr>
            <w:tcW w:w="4410" w:type="dxa"/>
            <w:tcBorders>
              <w:left w:val="single" w:sz="4" w:space="0" w:color="000000"/>
              <w:bottom w:val="single" w:sz="4" w:space="0" w:color="000000"/>
            </w:tcBorders>
          </w:tcPr>
          <w:p>
            <w:pPr>
              <w:pStyle w:val="Normal"/>
              <w:widowControl w:val="false"/>
              <w:rPr/>
            </w:pPr>
            <w:r>
              <w:rPr>
                <w:sz w:val="24"/>
                <w:szCs w:val="24"/>
              </w:rPr>
              <w:t>17.</w:t>
            </w:r>
            <w:r>
              <w:rPr>
                <w:rFonts w:eastAsia="Times New Roman"/>
                <w:sz w:val="24"/>
                <w:szCs w:val="24"/>
              </w:rPr>
              <w:t>Заполнение аттестатов.</w:t>
            </w:r>
          </w:p>
          <w:p>
            <w:pPr>
              <w:pStyle w:val="Normal"/>
              <w:widowControl w:val="false"/>
              <w:rPr/>
            </w:pPr>
            <w:r>
              <w:rPr/>
            </w:r>
          </w:p>
          <w:p>
            <w:pPr>
              <w:pStyle w:val="Normal"/>
              <w:widowControl w:val="false"/>
              <w:rPr>
                <w:rFonts w:eastAsia="Times New Roman"/>
                <w:i/>
                <w:i/>
                <w:iCs/>
                <w:sz w:val="24"/>
                <w:szCs w:val="24"/>
              </w:rPr>
            </w:pPr>
            <w:r>
              <w:rPr>
                <w:rFonts w:eastAsia="Times New Roman"/>
                <w:i/>
                <w:iCs/>
                <w:sz w:val="24"/>
                <w:szCs w:val="24"/>
              </w:rPr>
              <w:t>(наличие приказа директора школы)</w:t>
            </w:r>
          </w:p>
        </w:tc>
        <w:tc>
          <w:tcPr>
            <w:tcW w:w="3979" w:type="dxa"/>
            <w:tcBorders>
              <w:left w:val="single" w:sz="4" w:space="0" w:color="000000"/>
              <w:bottom w:val="single" w:sz="4" w:space="0" w:color="000000"/>
            </w:tcBorders>
          </w:tcPr>
          <w:p>
            <w:pPr>
              <w:pStyle w:val="14"/>
              <w:widowControl w:val="false"/>
              <w:rPr/>
            </w:pPr>
            <w:r>
              <w:rPr/>
              <w:t>5 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sz w:val="24"/>
                <w:szCs w:val="24"/>
              </w:rPr>
            </w:pPr>
            <w:r>
              <w:rPr>
                <w:sz w:val="24"/>
                <w:szCs w:val="24"/>
              </w:rPr>
              <w:t>По факту</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18 .Качественное исполнение обязанностей организаторов в аудитории при проведении ОГЭ</w:t>
            </w:r>
          </w:p>
          <w:p>
            <w:pPr>
              <w:pStyle w:val="Normal"/>
              <w:widowControl w:val="false"/>
              <w:rPr/>
            </w:pPr>
            <w:r>
              <w:rPr>
                <w:rFonts w:eastAsia="Times New Roman"/>
                <w:sz w:val="24"/>
                <w:szCs w:val="24"/>
              </w:rPr>
              <w:t xml:space="preserve"> </w:t>
            </w:r>
            <w:r>
              <w:rPr>
                <w:rFonts w:eastAsia="Times New Roman"/>
                <w:sz w:val="24"/>
                <w:szCs w:val="24"/>
              </w:rPr>
              <w:t>Дежурных по коридорам.</w:t>
            </w:r>
          </w:p>
          <w:p>
            <w:pPr>
              <w:pStyle w:val="Normal"/>
              <w:widowControl w:val="false"/>
              <w:rPr/>
            </w:pPr>
            <w:r>
              <w:rPr>
                <w:rFonts w:eastAsia="Times New Roman"/>
                <w:sz w:val="24"/>
                <w:szCs w:val="24"/>
              </w:rPr>
              <w:t xml:space="preserve"> </w:t>
            </w:r>
            <w:r>
              <w:rPr>
                <w:rFonts w:eastAsia="Times New Roman"/>
                <w:sz w:val="24"/>
                <w:szCs w:val="24"/>
              </w:rPr>
              <w:t>Проведение мониторинга (во внеурочное время)</w:t>
            </w:r>
          </w:p>
          <w:p>
            <w:pPr>
              <w:pStyle w:val="Normal"/>
              <w:widowControl w:val="false"/>
              <w:rPr/>
            </w:pPr>
            <w:r>
              <w:rPr/>
            </w:r>
          </w:p>
          <w:p>
            <w:pPr>
              <w:pStyle w:val="Normal"/>
              <w:widowControl w:val="false"/>
              <w:rPr>
                <w:rFonts w:eastAsia="Times New Roman"/>
                <w:i/>
                <w:i/>
                <w:iCs/>
                <w:sz w:val="24"/>
                <w:szCs w:val="24"/>
              </w:rPr>
            </w:pPr>
            <w:r>
              <w:rPr>
                <w:rFonts w:eastAsia="Times New Roman"/>
                <w:i/>
                <w:iCs/>
                <w:sz w:val="24"/>
                <w:szCs w:val="24"/>
              </w:rPr>
              <w:t>(наличие приказа директора школы)</w:t>
            </w:r>
          </w:p>
        </w:tc>
        <w:tc>
          <w:tcPr>
            <w:tcW w:w="3979" w:type="dxa"/>
            <w:tcBorders>
              <w:left w:val="single" w:sz="4" w:space="0" w:color="000000"/>
              <w:bottom w:val="single" w:sz="4" w:space="0" w:color="000000"/>
            </w:tcBorders>
          </w:tcPr>
          <w:p>
            <w:pPr>
              <w:pStyle w:val="14"/>
              <w:widowControl w:val="false"/>
              <w:snapToGrid w:val="false"/>
              <w:rPr/>
            </w:pPr>
            <w:r>
              <w:rPr/>
            </w:r>
          </w:p>
          <w:p>
            <w:pPr>
              <w:pStyle w:val="14"/>
              <w:widowControl w:val="false"/>
              <w:rPr/>
            </w:pPr>
            <w:r>
              <w:rPr/>
              <w:t xml:space="preserve"> </w:t>
            </w:r>
          </w:p>
          <w:p>
            <w:pPr>
              <w:pStyle w:val="14"/>
              <w:widowControl w:val="false"/>
              <w:rPr/>
            </w:pPr>
            <w:r>
              <w:rPr/>
              <w:t>3балла</w:t>
            </w:r>
          </w:p>
          <w:p>
            <w:pPr>
              <w:pStyle w:val="14"/>
              <w:widowControl w:val="false"/>
              <w:rPr/>
            </w:pPr>
            <w:r>
              <w:rPr/>
              <w:t xml:space="preserve"> </w:t>
            </w:r>
            <w:r>
              <w:rPr/>
              <w:t>1балл</w:t>
            </w:r>
          </w:p>
          <w:p>
            <w:pPr>
              <w:pStyle w:val="14"/>
              <w:widowControl w:val="false"/>
              <w:rPr/>
            </w:pPr>
            <w:r>
              <w:rPr/>
              <w:t xml:space="preserve"> </w:t>
            </w:r>
            <w:r>
              <w:rPr/>
              <w:t>1балл</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sz w:val="24"/>
                <w:szCs w:val="24"/>
              </w:rPr>
              <w:t>По факту</w:t>
            </w:r>
          </w:p>
          <w:p>
            <w:pPr>
              <w:pStyle w:val="Normal"/>
              <w:widowControl w:val="false"/>
              <w:jc w:val="both"/>
              <w:rPr>
                <w:sz w:val="24"/>
                <w:szCs w:val="24"/>
              </w:rPr>
            </w:pPr>
            <w:r>
              <w:rPr>
                <w:sz w:val="24"/>
                <w:szCs w:val="24"/>
              </w:rPr>
            </w:r>
          </w:p>
        </w:tc>
      </w:tr>
      <w:tr>
        <w:trPr/>
        <w:tc>
          <w:tcPr>
            <w:tcW w:w="4410" w:type="dxa"/>
            <w:tcBorders>
              <w:left w:val="single" w:sz="4" w:space="0" w:color="000000"/>
              <w:bottom w:val="single" w:sz="4" w:space="0" w:color="000000"/>
            </w:tcBorders>
          </w:tcPr>
          <w:p>
            <w:pPr>
              <w:pStyle w:val="Normal"/>
              <w:widowControl w:val="false"/>
              <w:rPr>
                <w:color w:val="000000"/>
              </w:rPr>
            </w:pPr>
            <w:r>
              <w:rPr>
                <w:rFonts w:eastAsia="Times New Roman"/>
                <w:color w:val="000000"/>
                <w:sz w:val="24"/>
                <w:szCs w:val="24"/>
              </w:rPr>
              <w:t xml:space="preserve"> </w:t>
            </w:r>
            <w:r>
              <w:rPr>
                <w:rFonts w:eastAsia="Times New Roman"/>
                <w:color w:val="000000"/>
                <w:sz w:val="24"/>
                <w:szCs w:val="24"/>
              </w:rPr>
              <w:t>19. Качественное исполнение обязанностей дежурного учителя:</w:t>
            </w:r>
          </w:p>
          <w:p>
            <w:pPr>
              <w:pStyle w:val="Normal"/>
              <w:widowControl w:val="false"/>
              <w:rPr>
                <w:rFonts w:eastAsia="Times New Roman"/>
                <w:color w:val="000000"/>
                <w:sz w:val="24"/>
                <w:szCs w:val="24"/>
              </w:rPr>
            </w:pPr>
            <w:r>
              <w:rPr>
                <w:rFonts w:eastAsia="Times New Roman"/>
                <w:color w:val="000000"/>
                <w:sz w:val="24"/>
                <w:szCs w:val="24"/>
              </w:rPr>
              <w:t>-отсутствие случаев травматизма учащихся на переменах</w:t>
            </w:r>
          </w:p>
          <w:p>
            <w:pPr>
              <w:pStyle w:val="Normal"/>
              <w:widowControl w:val="false"/>
              <w:rPr>
                <w:rFonts w:eastAsia="Times New Roman"/>
                <w:color w:val="000000"/>
                <w:sz w:val="24"/>
                <w:szCs w:val="24"/>
              </w:rPr>
            </w:pPr>
            <w:r>
              <w:rPr>
                <w:rFonts w:eastAsia="Times New Roman"/>
                <w:color w:val="000000"/>
                <w:sz w:val="24"/>
                <w:szCs w:val="24"/>
              </w:rPr>
              <w:t>-сохранность школьного имущества</w:t>
            </w:r>
          </w:p>
          <w:p>
            <w:pPr>
              <w:pStyle w:val="Normal"/>
              <w:widowControl w:val="false"/>
              <w:rPr>
                <w:rFonts w:eastAsia="Times New Roman"/>
                <w:sz w:val="24"/>
                <w:szCs w:val="24"/>
              </w:rPr>
            </w:pPr>
            <w:r>
              <w:rPr>
                <w:rFonts w:eastAsia="Times New Roman"/>
                <w:sz w:val="24"/>
                <w:szCs w:val="24"/>
              </w:rPr>
            </w:r>
          </w:p>
          <w:p>
            <w:pPr>
              <w:pStyle w:val="Normal"/>
              <w:widowControl w:val="false"/>
              <w:rPr>
                <w:rFonts w:eastAsia="Times New Roman"/>
                <w:i/>
                <w:i/>
                <w:iCs/>
                <w:sz w:val="24"/>
                <w:szCs w:val="24"/>
              </w:rPr>
            </w:pPr>
            <w:r>
              <w:rPr>
                <w:rFonts w:eastAsia="Times New Roman"/>
                <w:i/>
                <w:iCs/>
                <w:sz w:val="24"/>
                <w:szCs w:val="24"/>
              </w:rPr>
              <w:t>(информация директора школы)</w:t>
            </w:r>
          </w:p>
        </w:tc>
        <w:tc>
          <w:tcPr>
            <w:tcW w:w="3979" w:type="dxa"/>
            <w:tcBorders>
              <w:left w:val="single" w:sz="4" w:space="0" w:color="000000"/>
              <w:bottom w:val="single" w:sz="4" w:space="0" w:color="000000"/>
            </w:tcBorders>
          </w:tcPr>
          <w:p>
            <w:pPr>
              <w:pStyle w:val="14"/>
              <w:widowControl w:val="false"/>
              <w:rPr/>
            </w:pPr>
            <w:r>
              <w:rPr/>
              <w:t xml:space="preserve"> </w:t>
            </w:r>
          </w:p>
          <w:p>
            <w:pPr>
              <w:pStyle w:val="14"/>
              <w:widowControl w:val="false"/>
              <w:rPr/>
            </w:pPr>
            <w:r>
              <w:rPr/>
            </w:r>
          </w:p>
          <w:p>
            <w:pPr>
              <w:pStyle w:val="14"/>
              <w:widowControl w:val="false"/>
              <w:rPr/>
            </w:pPr>
            <w:r>
              <w:rPr/>
              <w:t>2балла</w:t>
            </w:r>
          </w:p>
          <w:p>
            <w:pPr>
              <w:pStyle w:val="14"/>
              <w:widowControl w:val="false"/>
              <w:rPr/>
            </w:pPr>
            <w:r>
              <w:rPr/>
            </w:r>
          </w:p>
          <w:p>
            <w:pPr>
              <w:pStyle w:val="14"/>
              <w:widowControl w:val="false"/>
              <w:rPr/>
            </w:pPr>
            <w:r>
              <w:rPr/>
              <w:t>2 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sz w:val="24"/>
                <w:szCs w:val="24"/>
              </w:rPr>
              <w:t>Ежемесячно</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 xml:space="preserve">20. Качественное ведение школьного сайта. </w:t>
            </w:r>
          </w:p>
          <w:p>
            <w:pPr>
              <w:pStyle w:val="Normal"/>
              <w:widowControl w:val="false"/>
              <w:rPr/>
            </w:pPr>
            <w:r>
              <w:rPr>
                <w:rFonts w:eastAsia="Times New Roman"/>
                <w:sz w:val="24"/>
                <w:szCs w:val="24"/>
              </w:rPr>
              <w:t xml:space="preserve"> </w:t>
            </w:r>
            <w:r>
              <w:rPr>
                <w:rFonts w:eastAsia="Times New Roman"/>
                <w:sz w:val="24"/>
                <w:szCs w:val="24"/>
              </w:rPr>
              <w:t>Участие в работе школьного сайта.</w:t>
            </w:r>
          </w:p>
          <w:p>
            <w:pPr>
              <w:pStyle w:val="Normal"/>
              <w:widowControl w:val="false"/>
              <w:rPr/>
            </w:pPr>
            <w:r>
              <w:rPr/>
            </w:r>
          </w:p>
          <w:p>
            <w:pPr>
              <w:pStyle w:val="Normal"/>
              <w:widowControl w:val="false"/>
              <w:rPr>
                <w:rFonts w:eastAsia="Times New Roman"/>
                <w:i/>
                <w:i/>
                <w:iCs/>
                <w:sz w:val="24"/>
                <w:szCs w:val="24"/>
              </w:rPr>
            </w:pPr>
            <w:r>
              <w:rPr>
                <w:rFonts w:eastAsia="Times New Roman"/>
                <w:i/>
                <w:iCs/>
                <w:sz w:val="24"/>
                <w:szCs w:val="24"/>
              </w:rPr>
              <w:t>(скриншот размещенного материала)</w:t>
            </w:r>
          </w:p>
        </w:tc>
        <w:tc>
          <w:tcPr>
            <w:tcW w:w="3979" w:type="dxa"/>
            <w:tcBorders>
              <w:left w:val="single" w:sz="4" w:space="0" w:color="000000"/>
              <w:bottom w:val="single" w:sz="4" w:space="0" w:color="000000"/>
            </w:tcBorders>
          </w:tcPr>
          <w:p>
            <w:pPr>
              <w:pStyle w:val="14"/>
              <w:widowControl w:val="false"/>
              <w:rPr/>
            </w:pPr>
            <w:r>
              <w:rPr/>
              <w:t xml:space="preserve"> </w:t>
            </w:r>
            <w:r>
              <w:rPr/>
              <w:t>5баллов</w:t>
            </w:r>
          </w:p>
          <w:p>
            <w:pPr>
              <w:pStyle w:val="14"/>
              <w:widowControl w:val="false"/>
              <w:rPr/>
            </w:pPr>
            <w:r>
              <w:rPr/>
              <w:t xml:space="preserve"> </w:t>
            </w:r>
            <w:r>
              <w:rPr/>
              <w:t>3балла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sz w:val="24"/>
                <w:szCs w:val="24"/>
              </w:rPr>
              <w:t xml:space="preserve">Ежемесячно </w:t>
            </w:r>
          </w:p>
        </w:tc>
      </w:tr>
      <w:tr>
        <w:trPr/>
        <w:tc>
          <w:tcPr>
            <w:tcW w:w="4410" w:type="dxa"/>
            <w:tcBorders>
              <w:left w:val="single" w:sz="4" w:space="0" w:color="000000"/>
              <w:bottom w:val="single" w:sz="4" w:space="0" w:color="000000"/>
            </w:tcBorders>
          </w:tcPr>
          <w:p>
            <w:pPr>
              <w:pStyle w:val="Normal"/>
              <w:widowControl w:val="false"/>
              <w:rPr/>
            </w:pPr>
            <w:r>
              <w:rPr>
                <w:rFonts w:eastAsia="Times New Roman"/>
                <w:sz w:val="24"/>
                <w:szCs w:val="24"/>
              </w:rPr>
              <w:t xml:space="preserve"> </w:t>
            </w:r>
            <w:r>
              <w:rPr>
                <w:rFonts w:eastAsia="Times New Roman"/>
                <w:sz w:val="24"/>
                <w:szCs w:val="24"/>
              </w:rPr>
              <w:t>21. Работа в пришкольном лагере в летнее время   (вся смена )</w:t>
            </w:r>
          </w:p>
          <w:p>
            <w:pPr>
              <w:pStyle w:val="Normal"/>
              <w:widowControl w:val="false"/>
              <w:rPr/>
            </w:pPr>
            <w:r>
              <w:rPr/>
            </w:r>
          </w:p>
          <w:p>
            <w:pPr>
              <w:pStyle w:val="Normal"/>
              <w:widowControl w:val="false"/>
              <w:rPr>
                <w:rFonts w:eastAsia="Times New Roman"/>
                <w:i/>
                <w:i/>
                <w:iCs/>
                <w:sz w:val="24"/>
                <w:szCs w:val="24"/>
              </w:rPr>
            </w:pPr>
            <w:r>
              <w:rPr>
                <w:rFonts w:eastAsia="Times New Roman"/>
                <w:i/>
                <w:iCs/>
                <w:sz w:val="24"/>
                <w:szCs w:val="24"/>
              </w:rPr>
              <w:t>(наличие приказа директора школы)</w:t>
            </w:r>
          </w:p>
        </w:tc>
        <w:tc>
          <w:tcPr>
            <w:tcW w:w="3979" w:type="dxa"/>
            <w:tcBorders>
              <w:left w:val="single" w:sz="4" w:space="0" w:color="000000"/>
              <w:bottom w:val="single" w:sz="4" w:space="0" w:color="000000"/>
            </w:tcBorders>
          </w:tcPr>
          <w:p>
            <w:pPr>
              <w:pStyle w:val="14"/>
              <w:widowControl w:val="false"/>
              <w:rPr/>
            </w:pPr>
            <w:r>
              <w:rPr/>
              <w:t xml:space="preserve"> </w:t>
            </w:r>
            <w:r>
              <w:rPr/>
              <w:t>5баллов</w:t>
            </w:r>
          </w:p>
        </w:tc>
        <w:tc>
          <w:tcPr>
            <w:tcW w:w="1755" w:type="dxa"/>
            <w:tcBorders>
              <w:left w:val="single" w:sz="4" w:space="0" w:color="000000"/>
              <w:bottom w:val="single" w:sz="4" w:space="0" w:color="000000"/>
              <w:right w:val="single" w:sz="4" w:space="0" w:color="000000"/>
            </w:tcBorders>
          </w:tcPr>
          <w:p>
            <w:pPr>
              <w:pStyle w:val="Normal"/>
              <w:widowControl w:val="false"/>
              <w:jc w:val="both"/>
              <w:rPr/>
            </w:pPr>
            <w:r>
              <w:rPr>
                <w:rFonts w:eastAsia="Times New Roman"/>
                <w:sz w:val="24"/>
                <w:szCs w:val="24"/>
              </w:rPr>
              <w:t xml:space="preserve"> </w:t>
            </w:r>
            <w:r>
              <w:rPr>
                <w:sz w:val="24"/>
                <w:szCs w:val="24"/>
              </w:rPr>
              <w:t>По факту</w:t>
            </w:r>
          </w:p>
        </w:tc>
      </w:tr>
      <w:tr>
        <w:trPr/>
        <w:tc>
          <w:tcPr>
            <w:tcW w:w="4410" w:type="dxa"/>
            <w:tcBorders>
              <w:left w:val="single" w:sz="4" w:space="0" w:color="000000"/>
              <w:bottom w:val="single" w:sz="4" w:space="0" w:color="000000"/>
            </w:tcBorders>
          </w:tcPr>
          <w:p>
            <w:pPr>
              <w:pStyle w:val="Normal"/>
              <w:widowControl w:val="false"/>
              <w:rPr>
                <w:sz w:val="24"/>
                <w:szCs w:val="24"/>
              </w:rPr>
            </w:pPr>
            <w:r>
              <w:rPr>
                <w:sz w:val="24"/>
                <w:szCs w:val="24"/>
              </w:rPr>
              <w:t>22. Общественная деятельность педагогов:</w:t>
            </w:r>
          </w:p>
          <w:p>
            <w:pPr>
              <w:pStyle w:val="Normal"/>
              <w:widowControl w:val="false"/>
              <w:rPr/>
            </w:pPr>
            <w:r>
              <w:rPr>
                <w:rFonts w:eastAsia="Times New Roman"/>
                <w:sz w:val="24"/>
                <w:szCs w:val="24"/>
              </w:rPr>
              <w:t xml:space="preserve"> </w:t>
            </w:r>
            <w:r>
              <w:rPr>
                <w:sz w:val="24"/>
                <w:szCs w:val="24"/>
              </w:rPr>
              <w:t xml:space="preserve">-заседания стимулирующей комиссии, </w:t>
            </w:r>
          </w:p>
          <w:p>
            <w:pPr>
              <w:pStyle w:val="Normal"/>
              <w:widowControl w:val="false"/>
              <w:rPr>
                <w:sz w:val="24"/>
                <w:szCs w:val="24"/>
              </w:rPr>
            </w:pPr>
            <w:r>
              <w:rPr>
                <w:sz w:val="24"/>
                <w:szCs w:val="24"/>
              </w:rPr>
              <w:t>- заседания Совета трудового коллектива</w:t>
            </w:r>
          </w:p>
          <w:p>
            <w:pPr>
              <w:pStyle w:val="Normal"/>
              <w:widowControl w:val="false"/>
              <w:rPr/>
            </w:pPr>
            <w:r>
              <w:rPr>
                <w:rFonts w:eastAsia="Times New Roman"/>
                <w:sz w:val="24"/>
                <w:szCs w:val="24"/>
              </w:rPr>
              <w:t xml:space="preserve"> </w:t>
            </w:r>
            <w:r>
              <w:rPr>
                <w:i/>
                <w:iCs/>
                <w:sz w:val="24"/>
                <w:szCs w:val="24"/>
              </w:rPr>
              <w:t>(по факту проведения заседаний, подписи в протоколах)</w:t>
            </w:r>
          </w:p>
          <w:p>
            <w:pPr>
              <w:pStyle w:val="Normal"/>
              <w:widowControl w:val="false"/>
              <w:rPr/>
            </w:pPr>
            <w:r>
              <w:rPr>
                <w:i/>
                <w:iCs/>
                <w:sz w:val="24"/>
                <w:szCs w:val="24"/>
              </w:rPr>
              <w:t>-</w:t>
            </w:r>
            <w:r>
              <w:rPr>
                <w:sz w:val="24"/>
                <w:szCs w:val="24"/>
              </w:rPr>
              <w:t>сопровождение учащихся на соревнования, олимпиады, конкурсы</w:t>
            </w:r>
          </w:p>
          <w:p>
            <w:pPr>
              <w:pStyle w:val="Normal"/>
              <w:widowControl w:val="false"/>
              <w:rPr/>
            </w:pPr>
            <w:r>
              <w:rPr>
                <w:rFonts w:eastAsia="Times New Roman"/>
                <w:i/>
                <w:iCs/>
                <w:sz w:val="24"/>
                <w:szCs w:val="24"/>
              </w:rPr>
              <w:t xml:space="preserve"> </w:t>
            </w:r>
            <w:r>
              <w:rPr>
                <w:i/>
                <w:iCs/>
                <w:sz w:val="24"/>
                <w:szCs w:val="24"/>
              </w:rPr>
              <w:t>(наличие приказа по школе)</w:t>
            </w:r>
          </w:p>
          <w:p>
            <w:pPr>
              <w:pStyle w:val="Normal"/>
              <w:widowControl w:val="false"/>
              <w:rPr/>
            </w:pPr>
            <w:r>
              <w:rPr>
                <w:i/>
                <w:iCs/>
                <w:sz w:val="24"/>
                <w:szCs w:val="24"/>
              </w:rPr>
              <w:t>-</w:t>
            </w:r>
            <w:r>
              <w:rPr>
                <w:rFonts w:eastAsia="Times New Roman"/>
                <w:i/>
                <w:iCs/>
                <w:sz w:val="24"/>
                <w:szCs w:val="24"/>
              </w:rPr>
              <w:t>Работа в жюри конкурсов, проверка олимпиад.</w:t>
            </w:r>
          </w:p>
          <w:p>
            <w:pPr>
              <w:pStyle w:val="Normal"/>
              <w:widowControl w:val="false"/>
              <w:jc w:val="both"/>
              <w:rPr/>
            </w:pPr>
            <w:r>
              <w:rPr>
                <w:rFonts w:eastAsia="Times New Roman"/>
                <w:sz w:val="24"/>
                <w:szCs w:val="24"/>
              </w:rPr>
              <w:t xml:space="preserve"> </w:t>
            </w:r>
            <w:r>
              <w:rPr>
                <w:rFonts w:eastAsia="Times New Roman"/>
                <w:sz w:val="24"/>
                <w:szCs w:val="24"/>
              </w:rPr>
              <w:t>Район.</w:t>
            </w:r>
          </w:p>
          <w:p>
            <w:pPr>
              <w:pStyle w:val="Normal"/>
              <w:widowControl w:val="false"/>
              <w:jc w:val="both"/>
              <w:rPr/>
            </w:pPr>
            <w:r>
              <w:rPr>
                <w:rFonts w:eastAsia="Times New Roman"/>
                <w:sz w:val="24"/>
                <w:szCs w:val="24"/>
              </w:rPr>
              <w:t xml:space="preserve"> </w:t>
            </w:r>
            <w:r>
              <w:rPr>
                <w:rFonts w:eastAsia="Times New Roman"/>
                <w:sz w:val="24"/>
                <w:szCs w:val="24"/>
              </w:rPr>
              <w:t xml:space="preserve">Область. </w:t>
            </w:r>
          </w:p>
          <w:p>
            <w:pPr>
              <w:pStyle w:val="Normal"/>
              <w:widowControl w:val="false"/>
              <w:rPr>
                <w:rFonts w:eastAsia="Times New Roman"/>
                <w:i/>
                <w:i/>
                <w:iCs/>
                <w:sz w:val="24"/>
                <w:szCs w:val="24"/>
              </w:rPr>
            </w:pPr>
            <w:r>
              <w:rPr>
                <w:rFonts w:eastAsia="Times New Roman"/>
                <w:i/>
                <w:iCs/>
                <w:sz w:val="24"/>
                <w:szCs w:val="24"/>
              </w:rPr>
              <w:t>(наличие приказов об участии учителя в работе жюри)</w:t>
            </w:r>
          </w:p>
        </w:tc>
        <w:tc>
          <w:tcPr>
            <w:tcW w:w="3979" w:type="dxa"/>
            <w:tcBorders>
              <w:left w:val="single" w:sz="4" w:space="0" w:color="000000"/>
              <w:bottom w:val="single" w:sz="4" w:space="0" w:color="000000"/>
            </w:tcBorders>
          </w:tcPr>
          <w:p>
            <w:pPr>
              <w:pStyle w:val="14"/>
              <w:widowControl w:val="false"/>
              <w:snapToGrid w:val="false"/>
              <w:rPr>
                <w:sz w:val="24"/>
                <w:szCs w:val="24"/>
              </w:rPr>
            </w:pPr>
            <w:r>
              <w:rPr>
                <w:sz w:val="24"/>
                <w:szCs w:val="24"/>
              </w:rPr>
            </w:r>
          </w:p>
          <w:p>
            <w:pPr>
              <w:pStyle w:val="14"/>
              <w:widowControl w:val="false"/>
              <w:rPr>
                <w:sz w:val="24"/>
                <w:szCs w:val="24"/>
              </w:rPr>
            </w:pPr>
            <w:r>
              <w:rPr>
                <w:sz w:val="24"/>
                <w:szCs w:val="24"/>
              </w:rPr>
            </w:r>
          </w:p>
          <w:p>
            <w:pPr>
              <w:pStyle w:val="14"/>
              <w:widowControl w:val="false"/>
              <w:rPr>
                <w:sz w:val="24"/>
                <w:szCs w:val="24"/>
              </w:rPr>
            </w:pPr>
            <w:r>
              <w:rPr>
                <w:sz w:val="24"/>
                <w:szCs w:val="24"/>
              </w:rPr>
            </w:r>
          </w:p>
          <w:p>
            <w:pPr>
              <w:pStyle w:val="14"/>
              <w:widowControl w:val="false"/>
              <w:rPr/>
            </w:pPr>
            <w:r>
              <w:rPr/>
              <w:t>1 балл</w:t>
            </w:r>
          </w:p>
          <w:p>
            <w:pPr>
              <w:pStyle w:val="14"/>
              <w:widowControl w:val="false"/>
              <w:rPr/>
            </w:pPr>
            <w:r>
              <w:rPr/>
            </w:r>
          </w:p>
          <w:p>
            <w:pPr>
              <w:pStyle w:val="14"/>
              <w:widowControl w:val="false"/>
              <w:rPr/>
            </w:pPr>
            <w:r>
              <w:rPr/>
            </w:r>
          </w:p>
          <w:p>
            <w:pPr>
              <w:pStyle w:val="14"/>
              <w:widowControl w:val="false"/>
              <w:rPr/>
            </w:pPr>
            <w:r>
              <w:rPr/>
              <w:t>район-2 балла</w:t>
            </w:r>
          </w:p>
          <w:p>
            <w:pPr>
              <w:pStyle w:val="14"/>
              <w:widowControl w:val="false"/>
              <w:rPr/>
            </w:pPr>
            <w:r>
              <w:rPr/>
              <w:t>область-4 балла</w:t>
            </w:r>
          </w:p>
          <w:p>
            <w:pPr>
              <w:pStyle w:val="14"/>
              <w:widowControl w:val="false"/>
              <w:rPr/>
            </w:pPr>
            <w:r>
              <w:rPr/>
            </w:r>
          </w:p>
          <w:p>
            <w:pPr>
              <w:pStyle w:val="14"/>
              <w:widowControl w:val="false"/>
              <w:rPr/>
            </w:pPr>
            <w:r>
              <w:rPr/>
            </w:r>
          </w:p>
          <w:p>
            <w:pPr>
              <w:pStyle w:val="14"/>
              <w:widowControl w:val="false"/>
              <w:rPr/>
            </w:pPr>
            <w:r>
              <w:rPr/>
              <w:t>2 балла</w:t>
            </w:r>
          </w:p>
          <w:p>
            <w:pPr>
              <w:pStyle w:val="14"/>
              <w:widowControl w:val="false"/>
              <w:rPr/>
            </w:pPr>
            <w:r>
              <w:rPr/>
              <w:t>4 балла</w:t>
            </w:r>
          </w:p>
        </w:tc>
        <w:tc>
          <w:tcPr>
            <w:tcW w:w="1755" w:type="dxa"/>
            <w:tcBorders>
              <w:left w:val="single" w:sz="4" w:space="0" w:color="000000"/>
              <w:bottom w:val="single" w:sz="4" w:space="0" w:color="000000"/>
              <w:right w:val="single" w:sz="4" w:space="0" w:color="000000"/>
            </w:tcBorders>
          </w:tcPr>
          <w:p>
            <w:pPr>
              <w:pStyle w:val="Normal"/>
              <w:widowControl w:val="false"/>
              <w:jc w:val="both"/>
              <w:rPr>
                <w:sz w:val="24"/>
                <w:szCs w:val="24"/>
              </w:rPr>
            </w:pPr>
            <w:r>
              <w:rPr>
                <w:sz w:val="24"/>
                <w:szCs w:val="24"/>
              </w:rPr>
              <w:t>По факту</w:t>
            </w:r>
          </w:p>
        </w:tc>
      </w:tr>
    </w:tbl>
    <w:p>
      <w:pPr>
        <w:pStyle w:val="Normal"/>
        <w:widowControl/>
        <w:spacing w:beforeAutospacing="1" w:afterAutospacing="1"/>
        <w:jc w:val="both"/>
        <w:rPr>
          <w:rFonts w:eastAsia="Times New Roman"/>
          <w:sz w:val="24"/>
          <w:szCs w:val="24"/>
          <w:lang w:eastAsia="ru-RU"/>
        </w:rPr>
      </w:pPr>
      <w:r>
        <w:rPr>
          <w:rFonts w:eastAsia="Times New Roman"/>
          <w:sz w:val="24"/>
          <w:szCs w:val="24"/>
          <w:lang w:eastAsia="ru-RU"/>
        </w:rPr>
      </w:r>
    </w:p>
    <w:p>
      <w:pPr>
        <w:pStyle w:val="Normal"/>
        <w:jc w:val="both"/>
        <w:rPr>
          <w:vanish/>
          <w:sz w:val="24"/>
          <w:szCs w:val="24"/>
        </w:rPr>
      </w:pPr>
      <w:r>
        <w:rPr>
          <w:vanish/>
          <w:sz w:val="24"/>
          <w:szCs w:val="24"/>
        </w:rPr>
      </w:r>
    </w:p>
    <w:p>
      <w:pPr>
        <w:pStyle w:val="Normal"/>
        <w:jc w:val="both"/>
        <w:rPr>
          <w:vanish/>
          <w:sz w:val="24"/>
          <w:szCs w:val="24"/>
        </w:rPr>
      </w:pPr>
      <w:r>
        <w:rPr>
          <w:vanish/>
          <w:sz w:val="24"/>
          <w:szCs w:val="24"/>
        </w:rPr>
      </w:r>
    </w:p>
    <w:p>
      <w:pPr>
        <w:pStyle w:val="Normal"/>
        <w:jc w:val="both"/>
        <w:rPr>
          <w:vanish/>
          <w:sz w:val="24"/>
          <w:szCs w:val="24"/>
        </w:rPr>
      </w:pPr>
      <w:r>
        <w:rPr>
          <w:vanish/>
          <w:sz w:val="24"/>
          <w:szCs w:val="24"/>
        </w:rPr>
      </w:r>
    </w:p>
    <w:p>
      <w:pPr>
        <w:pStyle w:val="Normal"/>
        <w:jc w:val="both"/>
        <w:rPr>
          <w:b/>
          <w:b/>
          <w:sz w:val="24"/>
          <w:szCs w:val="24"/>
          <w:lang w:val="en-US"/>
        </w:rPr>
      </w:pPr>
      <w:r>
        <w:rPr>
          <w:b/>
          <w:sz w:val="24"/>
          <w:szCs w:val="24"/>
          <w:lang w:val="en-US"/>
        </w:rPr>
      </w:r>
    </w:p>
    <w:p>
      <w:pPr>
        <w:pStyle w:val="Normal"/>
        <w:jc w:val="center"/>
        <w:rPr>
          <w:sz w:val="24"/>
          <w:szCs w:val="28"/>
        </w:rPr>
      </w:pPr>
      <w:r>
        <w:rPr>
          <w:b/>
          <w:bCs/>
          <w:sz w:val="24"/>
          <w:szCs w:val="28"/>
        </w:rPr>
        <w:t>ПОКАЗАТЕЛИ</w:t>
      </w:r>
    </w:p>
    <w:p>
      <w:pPr>
        <w:pStyle w:val="Normal"/>
        <w:ind w:firstLine="426"/>
        <w:jc w:val="center"/>
        <w:rPr>
          <w:sz w:val="24"/>
          <w:szCs w:val="28"/>
        </w:rPr>
      </w:pPr>
      <w:r>
        <w:rPr>
          <w:sz w:val="24"/>
          <w:szCs w:val="28"/>
        </w:rPr>
        <w:t xml:space="preserve">эффективности деятельности </w:t>
      </w:r>
      <w:r>
        <w:rPr>
          <w:b/>
          <w:bCs/>
          <w:sz w:val="24"/>
          <w:szCs w:val="28"/>
        </w:rPr>
        <w:t>заместителя директора по учебной работе</w:t>
      </w:r>
    </w:p>
    <w:p>
      <w:pPr>
        <w:pStyle w:val="Normal"/>
        <w:ind w:firstLine="426"/>
        <w:jc w:val="center"/>
        <w:rPr>
          <w:rFonts w:eastAsia="Times New Roman"/>
          <w:bCs/>
          <w:sz w:val="24"/>
          <w:szCs w:val="28"/>
          <w:lang w:eastAsia="ru-RU"/>
        </w:rPr>
      </w:pPr>
      <w:r>
        <w:rPr>
          <w:rFonts w:eastAsia="Times New Roman"/>
          <w:bCs/>
          <w:sz w:val="24"/>
          <w:szCs w:val="28"/>
          <w:lang w:eastAsia="ru-RU"/>
        </w:rPr>
        <w:t>МБОУ «Средняя общеобразовательная школа № 18 п. Приамурский»</w:t>
      </w:r>
    </w:p>
    <w:p>
      <w:pPr>
        <w:pStyle w:val="Normal"/>
        <w:ind w:firstLine="426"/>
        <w:jc w:val="center"/>
        <w:rPr>
          <w:rFonts w:eastAsia="Times New Roman"/>
          <w:bCs/>
          <w:sz w:val="24"/>
          <w:szCs w:val="28"/>
          <w:lang w:eastAsia="ru-RU"/>
        </w:rPr>
      </w:pPr>
      <w:r>
        <w:rPr>
          <w:rFonts w:eastAsia="Times New Roman"/>
          <w:bCs/>
          <w:sz w:val="24"/>
          <w:szCs w:val="28"/>
          <w:lang w:eastAsia="ru-RU"/>
        </w:rPr>
        <w:t xml:space="preserve"> </w:t>
      </w:r>
      <w:r>
        <w:rPr>
          <w:rFonts w:eastAsia="Times New Roman"/>
          <w:bCs/>
          <w:sz w:val="24"/>
          <w:szCs w:val="28"/>
          <w:lang w:eastAsia="ru-RU"/>
        </w:rPr>
        <w:t>для выплат за интенсивность и высокие результаты работы</w:t>
      </w:r>
    </w:p>
    <w:p>
      <w:pPr>
        <w:pStyle w:val="Normal"/>
        <w:ind w:firstLine="426"/>
        <w:jc w:val="center"/>
        <w:rPr>
          <w:rFonts w:eastAsia="Times New Roman"/>
          <w:bCs/>
          <w:sz w:val="24"/>
          <w:szCs w:val="28"/>
          <w:lang w:eastAsia="ru-RU"/>
        </w:rPr>
      </w:pPr>
      <w:r>
        <w:rPr>
          <w:rFonts w:eastAsia="Times New Roman"/>
          <w:bCs/>
          <w:sz w:val="24"/>
          <w:szCs w:val="28"/>
          <w:lang w:eastAsia="ru-RU"/>
        </w:rPr>
        <w:t>(Согласно Постановления от 15 июля 2014 г. №1456 «О внесении изменений в Постановление администрации муниципального района от 31.12.13 №2717 «Об утверждении показателей эффективности работы муниципальных образовательных учреждений Смидовичского муниципального района, критериях оценки эффективности и результативности их работы и условиях стимулирования руководителей»)</w:t>
      </w:r>
    </w:p>
    <w:p>
      <w:pPr>
        <w:pStyle w:val="PlainText"/>
        <w:spacing w:beforeAutospacing="0" w:before="0" w:afterAutospacing="0" w:after="0"/>
        <w:jc w:val="both"/>
        <w:rPr>
          <w:sz w:val="28"/>
          <w:szCs w:val="28"/>
        </w:rPr>
      </w:pPr>
      <w:r>
        <w:rPr>
          <w:sz w:val="28"/>
          <w:szCs w:val="28"/>
        </w:rPr>
      </w:r>
    </w:p>
    <w:tbl>
      <w:tblPr>
        <w:tblW w:w="9120"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1013"/>
        <w:gridCol w:w="2154"/>
        <w:gridCol w:w="2533"/>
        <w:gridCol w:w="1394"/>
        <w:gridCol w:w="761"/>
        <w:gridCol w:w="1264"/>
      </w:tblGrid>
      <w:tr>
        <w:trPr>
          <w:trHeight w:val="157" w:hRule="atLeast"/>
        </w:trPr>
        <w:tc>
          <w:tcPr>
            <w:tcW w:w="10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szCs w:val="24"/>
              </w:rPr>
            </w:pPr>
            <w:r>
              <w:rPr>
                <w:b/>
                <w:szCs w:val="24"/>
              </w:rPr>
              <w:t>Критерии</w:t>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szCs w:val="24"/>
              </w:rPr>
            </w:pPr>
            <w:r>
              <w:rPr>
                <w:b/>
                <w:szCs w:val="24"/>
              </w:rPr>
              <w:t>Показатели</w:t>
            </w:r>
          </w:p>
        </w:tc>
        <w:tc>
          <w:tcPr>
            <w:tcW w:w="2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szCs w:val="24"/>
              </w:rPr>
            </w:pPr>
            <w:r>
              <w:rPr>
                <w:b/>
                <w:szCs w:val="24"/>
              </w:rPr>
              <w:t>Измерители</w:t>
            </w:r>
          </w:p>
          <w:p>
            <w:pPr>
              <w:pStyle w:val="Normal"/>
              <w:widowControl w:val="false"/>
              <w:jc w:val="both"/>
              <w:rPr>
                <w:b/>
                <w:b/>
                <w:szCs w:val="24"/>
              </w:rPr>
            </w:pPr>
            <w:r>
              <w:rPr>
                <w:b/>
                <w:szCs w:val="24"/>
              </w:rPr>
              <w:t>(индикаторы)</w:t>
            </w:r>
          </w:p>
        </w:tc>
        <w:tc>
          <w:tcPr>
            <w:tcW w:w="1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szCs w:val="24"/>
              </w:rPr>
            </w:pPr>
            <w:r>
              <w:rPr>
                <w:b/>
                <w:szCs w:val="24"/>
              </w:rPr>
              <w:t>Расчет показателей</w:t>
            </w:r>
          </w:p>
        </w:tc>
        <w:tc>
          <w:tcPr>
            <w:tcW w:w="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szCs w:val="24"/>
              </w:rPr>
            </w:pPr>
            <w:r>
              <w:rPr>
                <w:b/>
                <w:szCs w:val="24"/>
              </w:rPr>
              <w:t>Максимальное количество баллов</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b/>
                <w:b/>
                <w:szCs w:val="24"/>
              </w:rPr>
            </w:pPr>
            <w:r>
              <w:rPr>
                <w:b/>
                <w:szCs w:val="24"/>
              </w:rPr>
              <w:t>периодичность</w:t>
            </w:r>
          </w:p>
        </w:tc>
      </w:tr>
      <w:tr>
        <w:trPr>
          <w:trHeight w:val="157" w:hRule="atLeast"/>
        </w:trPr>
        <w:tc>
          <w:tcPr>
            <w:tcW w:w="101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 Обеспечение качества обучения</w:t>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1.1. Организация работы по освоению обучающимися федеральных образовательных стандартов по всем предметам базисного учебного плана в процентах к числу обучающихся</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Процент освоивших федеральные образовательные  стандарты по всем предметам базисного учебного плана от общего числа обучающихся  (Текущие контрольные работы, административные контрольные работы, тесты)</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Более 70% - 2 балла</w:t>
            </w:r>
          </w:p>
          <w:p>
            <w:pPr>
              <w:pStyle w:val="Normal"/>
              <w:widowControl w:val="false"/>
              <w:jc w:val="both"/>
              <w:rPr>
                <w:szCs w:val="24"/>
              </w:rPr>
            </w:pPr>
            <w:r>
              <w:rPr>
                <w:szCs w:val="24"/>
              </w:rPr>
              <w:t>51%-70% - 1 балл;</w:t>
            </w:r>
          </w:p>
          <w:p>
            <w:pPr>
              <w:pStyle w:val="Normal"/>
              <w:widowControl w:val="false"/>
              <w:jc w:val="both"/>
              <w:rPr>
                <w:szCs w:val="24"/>
              </w:rPr>
            </w:pPr>
            <w:r>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1.2. Эффективная организация внутришкольного контроля</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Наличие плана внутришкольного контроля, итоговых справок, приказов (Школьная документация)</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наличия – 1балл</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1.3. Организация работы по освоению обучающимися предметных знаний на «хорошо» и «отлично»</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Положительная динамика количества обучающихся на  «хорошо» и «отлично» (Текущие контрольные работы, административные контрольные работы, тесты)</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Стабильное количество – 1 балл;</w:t>
            </w:r>
          </w:p>
          <w:p>
            <w:pPr>
              <w:pStyle w:val="Normal"/>
              <w:widowControl w:val="false"/>
              <w:jc w:val="both"/>
              <w:rPr>
                <w:szCs w:val="24"/>
              </w:rPr>
            </w:pPr>
            <w:r>
              <w:rPr>
                <w:szCs w:val="24"/>
              </w:rPr>
              <w:t xml:space="preserve">Положительная динамика: </w:t>
            </w:r>
          </w:p>
          <w:p>
            <w:pPr>
              <w:pStyle w:val="Normal"/>
              <w:widowControl w:val="false"/>
              <w:jc w:val="both"/>
              <w:rPr>
                <w:szCs w:val="24"/>
              </w:rPr>
            </w:pPr>
            <w:r>
              <w:rPr>
                <w:szCs w:val="24"/>
              </w:rPr>
              <w:t>-  до 5%- 2 балла</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1.4. Организация системной работы по развитию познавательной активности обучающихся</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Положительная динамика количества обучающихся, приняв ших участие в пред метных олимпиадах, конкурсах, конференциях всех уровней (Сводная ведомость зам. директора)</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Стабильное количество – 1 балл;</w:t>
            </w:r>
          </w:p>
          <w:p>
            <w:pPr>
              <w:pStyle w:val="Normal"/>
              <w:widowControl w:val="false"/>
              <w:jc w:val="both"/>
              <w:rPr>
                <w:szCs w:val="24"/>
              </w:rPr>
            </w:pPr>
            <w:r>
              <w:rPr>
                <w:szCs w:val="24"/>
              </w:rPr>
              <w:t>Положительная динамика:</w:t>
            </w:r>
          </w:p>
          <w:p>
            <w:pPr>
              <w:pStyle w:val="Normal"/>
              <w:widowControl w:val="false"/>
              <w:jc w:val="both"/>
              <w:rPr>
                <w:szCs w:val="24"/>
              </w:rPr>
            </w:pPr>
            <w:r>
              <w:rPr>
                <w:szCs w:val="24"/>
              </w:rPr>
              <w:t xml:space="preserve"> </w:t>
            </w:r>
          </w:p>
          <w:p>
            <w:pPr>
              <w:pStyle w:val="Normal"/>
              <w:widowControl w:val="false"/>
              <w:jc w:val="both"/>
              <w:rPr>
                <w:szCs w:val="24"/>
              </w:rPr>
            </w:pPr>
            <w:r>
              <w:rPr>
                <w:szCs w:val="24"/>
              </w:rPr>
              <w:t>- до 5%- 2 балла</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1.5. Организация и проведение итоговой аттестации на высоком уровне</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Отсутствие жалоб со стороны всех участников образовательного процесса</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Руководитель ППЭ – 1 балл</w:t>
            </w:r>
          </w:p>
          <w:p>
            <w:pPr>
              <w:pStyle w:val="Normal"/>
              <w:widowControl w:val="false"/>
              <w:jc w:val="both"/>
              <w:rPr>
                <w:szCs w:val="24"/>
              </w:rPr>
            </w:pPr>
            <w:r>
              <w:rPr>
                <w:szCs w:val="24"/>
              </w:rPr>
              <w:t>Факт отсутствия – 1 балл</w:t>
            </w:r>
          </w:p>
          <w:p>
            <w:pPr>
              <w:pStyle w:val="Normal"/>
              <w:widowControl w:val="false"/>
              <w:jc w:val="both"/>
              <w:rPr>
                <w:szCs w:val="24"/>
              </w:rPr>
            </w:pPr>
            <w:r>
              <w:rPr>
                <w:szCs w:val="24"/>
              </w:rPr>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  Обеспечение</w:t>
            </w:r>
          </w:p>
          <w:p>
            <w:pPr>
              <w:pStyle w:val="Normal"/>
              <w:widowControl w:val="false"/>
              <w:jc w:val="both"/>
              <w:rPr>
                <w:szCs w:val="24"/>
              </w:rPr>
            </w:pPr>
            <w:r>
              <w:rPr>
                <w:szCs w:val="24"/>
              </w:rPr>
              <w:t>инновационно-экспериментальной и методической деятельности</w:t>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2.1. Отработка инновационного содержания, форм работы, технологий</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Наличие экспериментальной методической площадки на базе ОУ (Приказ об открытии ЭМП)</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наличия – 1 балл</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 xml:space="preserve">2.2. Эффективная организация предпрофильной подготовки и профильного обучения </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Наличие авторских программ, элективных курсов, предметно-ориентированных курсов (Печатные издания)</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наличия – 1 балл</w:t>
            </w:r>
          </w:p>
          <w:p>
            <w:pPr>
              <w:pStyle w:val="Normal"/>
              <w:widowControl w:val="false"/>
              <w:jc w:val="both"/>
              <w:rPr>
                <w:szCs w:val="24"/>
              </w:rPr>
            </w:pPr>
            <w:r>
              <w:rPr>
                <w:szCs w:val="24"/>
              </w:rPr>
              <w:t>Публикации – 2 балла</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190"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2.3. Эффективная деятельность методических объединений</w:t>
            </w:r>
          </w:p>
        </w:tc>
        <w:tc>
          <w:tcPr>
            <w:tcW w:w="25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Выполнение плана по проведению мастер-классов, семинаров, педчтений, научно-практических конференций (План методической работы, публичное освещение)</w:t>
            </w:r>
          </w:p>
        </w:tc>
        <w:tc>
          <w:tcPr>
            <w:tcW w:w="13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выполнения – 1 балл</w:t>
            </w:r>
          </w:p>
          <w:p>
            <w:pPr>
              <w:pStyle w:val="Normal"/>
              <w:widowControl w:val="false"/>
              <w:jc w:val="both"/>
              <w:rPr>
                <w:szCs w:val="24"/>
              </w:rPr>
            </w:pPr>
            <w:r>
              <w:rPr>
                <w:szCs w:val="24"/>
              </w:rPr>
              <w:t>Публичный отчет – 2 балла</w:t>
            </w:r>
          </w:p>
          <w:p>
            <w:pPr>
              <w:pStyle w:val="Normal"/>
              <w:widowControl w:val="false"/>
              <w:jc w:val="both"/>
              <w:rPr>
                <w:szCs w:val="24"/>
              </w:rPr>
            </w:pPr>
            <w:r>
              <w:rPr>
                <w:szCs w:val="24"/>
              </w:rPr>
            </w:r>
          </w:p>
        </w:tc>
        <w:tc>
          <w:tcPr>
            <w:tcW w:w="76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281"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53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13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76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r>
          </w:p>
        </w:tc>
      </w:tr>
      <w:tr>
        <w:trPr>
          <w:trHeight w:val="461" w:hRule="atLeast"/>
        </w:trPr>
        <w:tc>
          <w:tcPr>
            <w:tcW w:w="101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3. Результативная работа с педагогическими кадрами</w:t>
            </w:r>
          </w:p>
        </w:tc>
        <w:tc>
          <w:tcPr>
            <w:tcW w:w="2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3.1. Своевременное повышение квалификации, аттестации педагогических кадров</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Процент педагогов, своевременно прошедших квалификацию и аттестацию к плановому количеству (Свидетельства, сертификаты о прохождении курсов повышения квалификации).</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100% - 2 балла</w:t>
            </w:r>
          </w:p>
          <w:p>
            <w:pPr>
              <w:pStyle w:val="Normal"/>
              <w:widowControl w:val="false"/>
              <w:jc w:val="both"/>
              <w:rPr>
                <w:szCs w:val="24"/>
              </w:rPr>
            </w:pPr>
            <w:r>
              <w:rPr>
                <w:szCs w:val="24"/>
              </w:rPr>
              <w:t>80%-99%- 1 балл</w:t>
            </w:r>
          </w:p>
        </w:tc>
        <w:tc>
          <w:tcPr>
            <w:tcW w:w="76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5</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Увеличение количества педагогов, повысивших свою квалификационный категорию (План повышения квалификации)</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Положительная динамика – 2 балла</w:t>
            </w:r>
          </w:p>
          <w:p>
            <w:pPr>
              <w:pStyle w:val="Normal"/>
              <w:widowControl w:val="false"/>
              <w:jc w:val="both"/>
              <w:rPr>
                <w:szCs w:val="24"/>
              </w:rPr>
            </w:pPr>
            <w:r>
              <w:rPr>
                <w:szCs w:val="24"/>
              </w:rPr>
              <w:t>Стабильность - 1 балл</w:t>
            </w:r>
          </w:p>
          <w:p>
            <w:pPr>
              <w:pStyle w:val="Normal"/>
              <w:widowControl w:val="false"/>
              <w:jc w:val="both"/>
              <w:rPr>
                <w:szCs w:val="24"/>
              </w:rPr>
            </w:pPr>
            <w:r>
              <w:rPr>
                <w:szCs w:val="24"/>
              </w:rPr>
            </w:r>
          </w:p>
          <w:p>
            <w:pPr>
              <w:pStyle w:val="Normal"/>
              <w:widowControl w:val="false"/>
              <w:jc w:val="both"/>
              <w:rPr>
                <w:szCs w:val="24"/>
              </w:rPr>
            </w:pPr>
            <w:r>
              <w:rPr>
                <w:szCs w:val="24"/>
              </w:rPr>
              <w:t>Наличие стенда АПК – 1 балл</w:t>
            </w:r>
          </w:p>
        </w:tc>
        <w:tc>
          <w:tcPr>
            <w:tcW w:w="76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841"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3.2. Привлечение и сохранение молодых специалистов</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Количество молодых специалистов, оставшихся в школе, в % к количеству пришедших</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100% - 1 балл</w:t>
            </w:r>
          </w:p>
          <w:p>
            <w:pPr>
              <w:pStyle w:val="Normal"/>
              <w:widowControl w:val="false"/>
              <w:jc w:val="both"/>
              <w:rPr>
                <w:szCs w:val="24"/>
              </w:rPr>
            </w:pPr>
            <w:r>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768" w:hRule="atLeast"/>
        </w:trPr>
        <w:tc>
          <w:tcPr>
            <w:tcW w:w="101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4. Высокий профессионализм</w:t>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4.1. Использование информационных технологий</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Владение ПК</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владения – 1 балл</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7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4.2. Создание комфортного психологического климата в коллективе</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Отсутствие жалоб со стороны педагогического коллектива, родителей</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Факт отсутствия – 1 балл</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1</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4.3.Повышение квалификации, профессиональная подготовка </w:t>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Своевременное прохождение курсов, переподготовка (Свидетельства, сертификаты, дипломы)</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Курсы повышения квалификации – 2 балл</w:t>
            </w:r>
          </w:p>
          <w:p>
            <w:pPr>
              <w:pStyle w:val="Normal"/>
              <w:widowControl w:val="false"/>
              <w:jc w:val="both"/>
              <w:rPr>
                <w:szCs w:val="24"/>
              </w:rPr>
            </w:pPr>
            <w:r>
              <w:rPr>
                <w:szCs w:val="24"/>
              </w:rPr>
              <w:t>Профессиональная переподготовка – 2 балла</w:t>
            </w:r>
          </w:p>
          <w:p>
            <w:pPr>
              <w:pStyle w:val="Normal"/>
              <w:widowControl w:val="false"/>
              <w:jc w:val="both"/>
              <w:rPr>
                <w:szCs w:val="24"/>
              </w:rPr>
            </w:pPr>
            <w:r>
              <w:rPr>
                <w:szCs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4"/>
              </w:rPr>
            </w:pPr>
            <w:r>
              <w:rPr>
                <w:szCs w:val="24"/>
              </w:rPr>
              <w:t>2</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Cs w:val="24"/>
              </w:rPr>
            </w:pPr>
            <w:r>
              <w:rPr>
                <w:szCs w:val="24"/>
              </w:rPr>
              <w:t>ежемесячно</w:t>
            </w:r>
          </w:p>
        </w:tc>
      </w:tr>
      <w:tr>
        <w:trPr>
          <w:trHeight w:val="157" w:hRule="atLeast"/>
        </w:trPr>
        <w:tc>
          <w:tcPr>
            <w:tcW w:w="101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szCs w:val="24"/>
              </w:rPr>
            </w:pPr>
            <w:r>
              <w:rPr>
                <w:b/>
                <w:szCs w:val="24"/>
              </w:rPr>
              <w:t>Всего</w:t>
            </w:r>
          </w:p>
        </w:tc>
        <w:tc>
          <w:tcPr>
            <w:tcW w:w="21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szCs w:val="24"/>
              </w:rPr>
            </w:pPr>
            <w:r>
              <w:rPr>
                <w:b/>
                <w:szCs w:val="24"/>
              </w:rPr>
            </w:r>
          </w:p>
        </w:tc>
        <w:tc>
          <w:tcPr>
            <w:tcW w:w="25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szCs w:val="24"/>
              </w:rPr>
            </w:pPr>
            <w:r>
              <w:rPr>
                <w:b/>
                <w:szCs w:val="24"/>
              </w:rPr>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szCs w:val="24"/>
              </w:rPr>
            </w:pPr>
            <w:r>
              <w:rPr>
                <w:b/>
                <w:szCs w:val="24"/>
              </w:rPr>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szCs w:val="24"/>
              </w:rPr>
            </w:pPr>
            <w:r>
              <w:rPr>
                <w:b/>
                <w:szCs w:val="24"/>
              </w:rPr>
              <w:t>24 балла</w:t>
            </w:r>
          </w:p>
        </w:tc>
        <w:tc>
          <w:tcPr>
            <w:tcW w:w="1264"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b/>
                <w:b/>
                <w:szCs w:val="24"/>
              </w:rPr>
            </w:pPr>
            <w:r>
              <w:rPr>
                <w:b/>
                <w:szCs w:val="24"/>
              </w:rPr>
            </w:r>
          </w:p>
        </w:tc>
      </w:tr>
    </w:tbl>
    <w:p>
      <w:pPr>
        <w:pStyle w:val="Normal"/>
        <w:jc w:val="both"/>
        <w:rPr>
          <w:sz w:val="28"/>
          <w:szCs w:val="28"/>
        </w:rPr>
      </w:pPr>
      <w:r>
        <w:rPr>
          <w:sz w:val="28"/>
          <w:szCs w:val="28"/>
        </w:rPr>
      </w:r>
    </w:p>
    <w:p>
      <w:pPr>
        <w:pStyle w:val="ConsPlusNormal"/>
        <w:jc w:val="both"/>
        <w:rPr>
          <w:rFonts w:ascii="Times New Roman" w:hAnsi="Times New Roman" w:cs="Times New Roman"/>
          <w:b/>
          <w:b/>
          <w:sz w:val="28"/>
          <w:szCs w:val="28"/>
        </w:rPr>
      </w:pPr>
      <w:r>
        <w:rPr>
          <w:rFonts w:cs="Times New Roman" w:ascii="Times New Roman" w:hAnsi="Times New Roman"/>
          <w:b/>
          <w:sz w:val="28"/>
          <w:szCs w:val="28"/>
        </w:rPr>
        <w:t>Порядок и условия выплат стимулирования</w:t>
      </w:r>
    </w:p>
    <w:tbl>
      <w:tblPr>
        <w:tblW w:w="8931" w:type="dxa"/>
        <w:jc w:val="left"/>
        <w:tblInd w:w="75" w:type="dxa"/>
        <w:tblLayout w:type="fixed"/>
        <w:tblCellMar>
          <w:top w:w="0" w:type="dxa"/>
          <w:left w:w="75" w:type="dxa"/>
          <w:bottom w:w="0" w:type="dxa"/>
          <w:right w:w="75" w:type="dxa"/>
        </w:tblCellMar>
        <w:tblLook w:firstRow="0" w:noVBand="0" w:lastRow="0" w:firstColumn="0" w:lastColumn="0" w:noHBand="0" w:val="0000"/>
      </w:tblPr>
      <w:tblGrid>
        <w:gridCol w:w="2551"/>
        <w:gridCol w:w="6379"/>
      </w:tblGrid>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Количество набранных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Размер выплаты (в процентах</w:t>
            </w:r>
          </w:p>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от должностного оклада)</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21 до 24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15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16 до 20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10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11 до 15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5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10 баллов и ниже</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выплата не производится</w:t>
            </w:r>
          </w:p>
        </w:tc>
      </w:tr>
    </w:tbl>
    <w:p>
      <w:pPr>
        <w:pStyle w:val="Normal"/>
        <w:jc w:val="both"/>
        <w:rPr>
          <w:rFonts w:eastAsia="Times New Roman"/>
          <w:b/>
          <w:b/>
          <w:bCs/>
          <w:sz w:val="24"/>
          <w:szCs w:val="24"/>
          <w:u w:val="single"/>
          <w:lang w:eastAsia="ru-RU"/>
        </w:rPr>
      </w:pPr>
      <w:r>
        <w:rPr>
          <w:rFonts w:eastAsia="Times New Roman"/>
          <w:b/>
          <w:bCs/>
          <w:sz w:val="24"/>
          <w:szCs w:val="24"/>
          <w:u w:val="single"/>
          <w:lang w:eastAsia="ru-RU"/>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b/>
          <w:bCs/>
          <w:sz w:val="24"/>
          <w:szCs w:val="24"/>
        </w:rPr>
        <w:t>ПОКАЗАТЕЛИ</w:t>
      </w:r>
    </w:p>
    <w:p>
      <w:pPr>
        <w:pStyle w:val="Normal"/>
        <w:ind w:firstLine="426"/>
        <w:jc w:val="center"/>
        <w:rPr>
          <w:sz w:val="24"/>
          <w:szCs w:val="24"/>
        </w:rPr>
      </w:pPr>
      <w:r>
        <w:rPr>
          <w:sz w:val="24"/>
          <w:szCs w:val="24"/>
        </w:rPr>
        <w:t xml:space="preserve">эффективности деятельности </w:t>
      </w:r>
      <w:r>
        <w:rPr>
          <w:b/>
          <w:bCs/>
          <w:sz w:val="24"/>
          <w:szCs w:val="24"/>
        </w:rPr>
        <w:t>заместителя директора по воспитательной работе</w:t>
      </w:r>
    </w:p>
    <w:p>
      <w:pPr>
        <w:pStyle w:val="Normal"/>
        <w:ind w:firstLine="426"/>
        <w:jc w:val="center"/>
        <w:rPr>
          <w:rFonts w:eastAsia="Times New Roman"/>
          <w:bCs/>
          <w:sz w:val="24"/>
          <w:szCs w:val="28"/>
          <w:lang w:eastAsia="ru-RU"/>
        </w:rPr>
      </w:pPr>
      <w:r>
        <w:rPr>
          <w:rFonts w:eastAsia="Times New Roman"/>
          <w:bCs/>
          <w:sz w:val="24"/>
          <w:szCs w:val="24"/>
          <w:lang w:eastAsia="ru-RU"/>
        </w:rPr>
        <w:t>МБОУ «Средняя общеобразовательная школа № 18 п. Приамурский</w:t>
      </w:r>
      <w:r>
        <w:rPr>
          <w:rFonts w:eastAsia="Times New Roman"/>
          <w:bCs/>
          <w:sz w:val="24"/>
          <w:szCs w:val="28"/>
          <w:lang w:eastAsia="ru-RU"/>
        </w:rPr>
        <w:t xml:space="preserve">»  </w:t>
      </w:r>
    </w:p>
    <w:p>
      <w:pPr>
        <w:pStyle w:val="Normal"/>
        <w:ind w:firstLine="426"/>
        <w:jc w:val="center"/>
        <w:rPr>
          <w:rFonts w:eastAsia="Times New Roman"/>
          <w:bCs/>
          <w:sz w:val="24"/>
          <w:szCs w:val="24"/>
          <w:lang w:eastAsia="ru-RU"/>
        </w:rPr>
      </w:pPr>
      <w:r>
        <w:rPr>
          <w:rFonts w:eastAsia="Times New Roman"/>
          <w:bCs/>
          <w:sz w:val="24"/>
          <w:szCs w:val="28"/>
          <w:lang w:eastAsia="ru-RU"/>
        </w:rPr>
        <w:t>для выплат за интенсивность и высокие результаты работы</w:t>
      </w:r>
    </w:p>
    <w:p>
      <w:pPr>
        <w:pStyle w:val="Normal"/>
        <w:ind w:firstLine="426"/>
        <w:jc w:val="center"/>
        <w:rPr>
          <w:rFonts w:eastAsia="Times New Roman"/>
          <w:bCs/>
          <w:sz w:val="24"/>
          <w:szCs w:val="24"/>
          <w:lang w:eastAsia="ru-RU"/>
        </w:rPr>
      </w:pPr>
      <w:r>
        <w:rPr>
          <w:rFonts w:eastAsia="Times New Roman"/>
          <w:bCs/>
          <w:sz w:val="24"/>
          <w:szCs w:val="24"/>
          <w:lang w:eastAsia="ru-RU"/>
        </w:rPr>
        <w:t>(Согласно Постановления от 15 июля 2014 г. №1456 «О внесении изменений в Постановление администрации муниципального района от 31.12.13 №2717 «Об утверждении показателей эффективности работы муниципальных образовательных учреждений Смидовичского муниципального района, критериях оценки эффективности и результативности их работы и условиях стимулирования руководителей»)</w:t>
      </w:r>
    </w:p>
    <w:tbl>
      <w:tblPr>
        <w:tblW w:w="9305"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905"/>
        <w:gridCol w:w="2455"/>
        <w:gridCol w:w="2197"/>
        <w:gridCol w:w="1421"/>
        <w:gridCol w:w="1034"/>
        <w:gridCol w:w="1292"/>
      </w:tblGrid>
      <w:tr>
        <w:trPr>
          <w:trHeight w:val="137" w:hRule="atLeast"/>
        </w:trPr>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rPr>
            </w:pPr>
            <w:r>
              <w:rPr>
                <w:b/>
              </w:rPr>
              <w:t>Критерии</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rPr>
            </w:pPr>
            <w:r>
              <w:rPr>
                <w:b/>
              </w:rPr>
              <w:t>Показатели</w:t>
            </w:r>
          </w:p>
        </w:tc>
        <w:tc>
          <w:tcPr>
            <w:tcW w:w="2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rPr>
            </w:pPr>
            <w:r>
              <w:rPr>
                <w:b/>
              </w:rPr>
              <w:t>Измерители</w:t>
            </w:r>
          </w:p>
          <w:p>
            <w:pPr>
              <w:pStyle w:val="Normal"/>
              <w:widowControl w:val="false"/>
              <w:jc w:val="both"/>
              <w:rPr>
                <w:b/>
                <w:b/>
              </w:rPr>
            </w:pPr>
            <w:r>
              <w:rPr>
                <w:b/>
              </w:rPr>
              <w:t>(индикаторы)</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rPr>
            </w:pPr>
            <w:r>
              <w:rPr>
                <w:b/>
              </w:rPr>
              <w:t>Расчет показателей</w:t>
            </w:r>
          </w:p>
        </w:tc>
        <w:tc>
          <w:tcPr>
            <w:tcW w:w="10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b/>
                <w:b/>
              </w:rPr>
            </w:pPr>
            <w:r>
              <w:rPr>
                <w:b/>
              </w:rPr>
              <w:t>Максимальное количество баллов</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b/>
                <w:b/>
              </w:rPr>
            </w:pPr>
            <w:r>
              <w:rPr>
                <w:b/>
              </w:rPr>
              <w:t>Переодичность</w:t>
            </w:r>
          </w:p>
        </w:tc>
      </w:tr>
      <w:tr>
        <w:trPr>
          <w:trHeight w:val="137" w:hRule="atLeast"/>
        </w:trPr>
        <w:tc>
          <w:tcPr>
            <w:tcW w:w="90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t>1. Обеспечение эффективной внеурочной деятельности</w:t>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
                <w:b/>
              </w:rPr>
            </w:pPr>
            <w:r>
              <w:rPr/>
              <w:t>1.1.Эффективность работы с обучающимися «группы риска» и неблагополучными семьями</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t>Процент обучающихся «группы риска», которые находятся в зоне внимания, в % к общему количеству обучающихся «группы риска» (План работы, справки, акты).</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100% - 2 балла</w:t>
            </w:r>
          </w:p>
          <w:p>
            <w:pPr>
              <w:pStyle w:val="Normal"/>
              <w:widowControl w:val="false"/>
              <w:jc w:val="both"/>
              <w:rPr>
                <w:sz w:val="28"/>
                <w:szCs w:val="28"/>
              </w:rPr>
            </w:pPr>
            <w:r>
              <w:rPr/>
              <w:t>70%-99%-1 балл</w:t>
            </w:r>
          </w:p>
          <w:p>
            <w:pPr>
              <w:pStyle w:val="Normal"/>
              <w:widowControl w:val="false"/>
              <w:jc w:val="both"/>
              <w:rPr>
                <w:b/>
                <w:b/>
              </w:rPr>
            </w:pPr>
            <w:r>
              <w:rPr/>
              <w:t xml:space="preserve">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b/>
                <w:b/>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1.2. Организация занятости обучающихся дополнительным образованием</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Охват обучающихся различными формами занятости (Результаты анкетирования).</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80% - 2 балла</w:t>
            </w:r>
          </w:p>
          <w:p>
            <w:pPr>
              <w:pStyle w:val="Normal"/>
              <w:widowControl w:val="false"/>
              <w:jc w:val="both"/>
              <w:rPr>
                <w:sz w:val="28"/>
                <w:szCs w:val="28"/>
              </w:rPr>
            </w:pPr>
            <w:r>
              <w:rPr/>
              <w:t>70%-80% - 1 балла</w:t>
            </w:r>
          </w:p>
          <w:p>
            <w:pPr>
              <w:pStyle w:val="Normal"/>
              <w:widowControl w:val="false"/>
              <w:jc w:val="both"/>
              <w:rPr>
                <w:sz w:val="28"/>
                <w:szCs w:val="28"/>
              </w:rPr>
            </w:pPr>
            <w:r>
              <w:rPr/>
              <w:t xml:space="preserve">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1.3. Обеспечение участия обучающихся в конкурсах в рамках воспитательной работы</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Участие образовательного учреждения, обучающихся в конкурсах (Информационная справка, приказы, грамоты дипломы и пр.)</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Муниципальный уровень - 1 балл</w:t>
            </w:r>
          </w:p>
          <w:p>
            <w:pPr>
              <w:pStyle w:val="Normal"/>
              <w:widowControl w:val="false"/>
              <w:jc w:val="both"/>
              <w:rPr>
                <w:sz w:val="28"/>
                <w:szCs w:val="28"/>
              </w:rPr>
            </w:pPr>
            <w:r>
              <w:rPr/>
              <w:t>Областной - 2 балла</w:t>
            </w:r>
          </w:p>
          <w:p>
            <w:pPr>
              <w:pStyle w:val="Normal"/>
              <w:widowControl w:val="false"/>
              <w:jc w:val="both"/>
              <w:rPr>
                <w:sz w:val="28"/>
                <w:szCs w:val="28"/>
              </w:rPr>
            </w:pPr>
            <w:r>
              <w:rPr/>
              <w:t>Федеральный – 2 балла</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1.4. Результативность работы с общественными организациями и учреждениями дополнительного образования</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Проведение совместных социально-значимых мероприятий и акций согласно плану</w:t>
            </w:r>
          </w:p>
          <w:p>
            <w:pPr>
              <w:pStyle w:val="Normal"/>
              <w:widowControl w:val="false"/>
              <w:jc w:val="both"/>
              <w:rPr>
                <w:sz w:val="28"/>
                <w:szCs w:val="28"/>
              </w:rPr>
            </w:pPr>
            <w:r>
              <w:rPr/>
              <w:t>(План работы, публичный отчет (публикации в СМИ, сети Интернет).</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Выполнение плана -  1 балл</w:t>
            </w:r>
          </w:p>
          <w:p>
            <w:pPr>
              <w:pStyle w:val="Normal"/>
              <w:widowControl w:val="false"/>
              <w:jc w:val="both"/>
              <w:rPr>
                <w:sz w:val="28"/>
                <w:szCs w:val="28"/>
              </w:rPr>
            </w:pPr>
            <w:r>
              <w:rPr/>
              <w:t>Публичный отчет – 2 балла</w:t>
            </w:r>
          </w:p>
          <w:p>
            <w:pPr>
              <w:pStyle w:val="Normal"/>
              <w:widowControl w:val="false"/>
              <w:jc w:val="both"/>
              <w:rPr>
                <w:sz w:val="28"/>
                <w:szCs w:val="28"/>
              </w:rPr>
            </w:pPr>
            <w:r>
              <w:rPr/>
              <w:t xml:space="preserve">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1.5. Организация каникулярного времени, летнего труда и отдыха</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Охват обучающихся всеми формами занятости, в %</w:t>
            </w:r>
          </w:p>
          <w:p>
            <w:pPr>
              <w:pStyle w:val="Normal"/>
              <w:widowControl w:val="false"/>
              <w:jc w:val="both"/>
              <w:rPr>
                <w:sz w:val="28"/>
                <w:szCs w:val="28"/>
              </w:rPr>
            </w:pPr>
            <w:r>
              <w:rPr/>
              <w:t xml:space="preserve"> </w:t>
            </w:r>
            <w:r>
              <w:rPr/>
              <w:t>(План работы, анкетирование, публичный отчет (публикации в СМИ, сети Интернет).</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более 70% - 2 балла</w:t>
            </w:r>
          </w:p>
          <w:p>
            <w:pPr>
              <w:pStyle w:val="Normal"/>
              <w:widowControl w:val="false"/>
              <w:jc w:val="both"/>
              <w:rPr>
                <w:sz w:val="28"/>
                <w:szCs w:val="28"/>
              </w:rPr>
            </w:pPr>
            <w:r>
              <w:rPr/>
              <w:t>51%-69% - 1 балла</w:t>
            </w:r>
          </w:p>
          <w:p>
            <w:pPr>
              <w:pStyle w:val="Normal"/>
              <w:widowControl w:val="false"/>
              <w:jc w:val="both"/>
              <w:rPr>
                <w:sz w:val="28"/>
                <w:szCs w:val="28"/>
              </w:rPr>
            </w:pPr>
            <w:r>
              <w:rPr>
                <w:sz w:val="28"/>
                <w:szCs w:val="28"/>
              </w:rPr>
            </w:r>
          </w:p>
          <w:p>
            <w:pPr>
              <w:pStyle w:val="Normal"/>
              <w:widowControl w:val="false"/>
              <w:jc w:val="both"/>
              <w:rPr>
                <w:sz w:val="28"/>
                <w:szCs w:val="28"/>
              </w:rPr>
            </w:pPr>
            <w:r>
              <w:rPr/>
              <w:t xml:space="preserve">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 </w:t>
            </w:r>
            <w:r>
              <w:rPr/>
              <w:t>1.6. Организация работы органов ученического самоуправления</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Наличие:</w:t>
            </w:r>
          </w:p>
          <w:p>
            <w:pPr>
              <w:pStyle w:val="Normal"/>
              <w:widowControl w:val="false"/>
              <w:jc w:val="both"/>
              <w:rPr>
                <w:sz w:val="28"/>
                <w:szCs w:val="28"/>
              </w:rPr>
            </w:pPr>
            <w:r>
              <w:rPr/>
              <w:t>-стенда</w:t>
            </w:r>
          </w:p>
          <w:p>
            <w:pPr>
              <w:pStyle w:val="Normal"/>
              <w:widowControl w:val="false"/>
              <w:jc w:val="both"/>
              <w:rPr>
                <w:sz w:val="28"/>
                <w:szCs w:val="28"/>
              </w:rPr>
            </w:pPr>
            <w:r>
              <w:rPr/>
              <w:t>информационного</w:t>
            </w:r>
          </w:p>
          <w:p>
            <w:pPr>
              <w:pStyle w:val="Normal"/>
              <w:widowControl w:val="false"/>
              <w:jc w:val="both"/>
              <w:rPr>
                <w:sz w:val="28"/>
                <w:szCs w:val="28"/>
              </w:rPr>
            </w:pPr>
            <w:r>
              <w:rPr/>
              <w:t>- школьной печати;</w:t>
            </w:r>
          </w:p>
          <w:p>
            <w:pPr>
              <w:pStyle w:val="Normal"/>
              <w:widowControl w:val="false"/>
              <w:jc w:val="both"/>
              <w:rPr>
                <w:sz w:val="28"/>
                <w:szCs w:val="28"/>
              </w:rPr>
            </w:pPr>
            <w:r>
              <w:rPr/>
              <w:t>- работы школьного актива (План работы, отзывы членов ученического самоуправления).</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 xml:space="preserve">Факт наличия - по 1 баллу за каждую форму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3</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 Эффективная управленческая деятельность</w:t>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2.1.Разработка и реализация концепции воспитания</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Наличие воспитательной системы в школе (Анализ работы)</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наличия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2.2. Качественная организация работы МО классных руководителей</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Результативность работы МО:</w:t>
            </w:r>
          </w:p>
          <w:p>
            <w:pPr>
              <w:pStyle w:val="Normal"/>
              <w:widowControl w:val="false"/>
              <w:jc w:val="both"/>
              <w:rPr>
                <w:sz w:val="28"/>
                <w:szCs w:val="28"/>
              </w:rPr>
            </w:pPr>
            <w:r>
              <w:rPr/>
              <w:t>-повышение квалификации педагогов;</w:t>
            </w:r>
          </w:p>
          <w:p>
            <w:pPr>
              <w:pStyle w:val="Normal"/>
              <w:widowControl w:val="false"/>
              <w:jc w:val="both"/>
              <w:rPr>
                <w:sz w:val="28"/>
                <w:szCs w:val="28"/>
              </w:rPr>
            </w:pPr>
            <w:r>
              <w:rPr/>
              <w:t>- разработка воспитательных программ и т.д. (Опрос классных руководителей)</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Результативная (востребованная классными руководителями) работа МО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2.3. Эффективность организации работы с родителями</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Сложившееся социальное партнерство с родителями. Участие родителей в воспитательно-образовательном пространстве</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участия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2.4. Сотрудничество с другими учреждениями  для решения воспитательных задач ОУ</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Наличие договоров о совместной деятельности с другими учреждениями (Договора, совместные  планы работы)</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наличия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37"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2.5. Реализация контрольной функции</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Проведение мониторинга, использование различный форм контроля (План и справки по итогам контроля)</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использования и проведения - 1балл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713" w:hRule="atLeast"/>
        </w:trPr>
        <w:tc>
          <w:tcPr>
            <w:tcW w:w="90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3. Высокий профессионализм</w:t>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3.1. Использование в работе ИКТ (информационно-компьютерных технологий)</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Пользование ПК</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пользования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041"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28"/>
                <w:szCs w:val="28"/>
              </w:rPr>
            </w:pPr>
            <w:r>
              <w:rPr/>
              <w:t>3.2. Создание комфортной психологической атмосферы в образовательном учреждении</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Отсутствие жалоб со стороны участников образовательного процесса и родителей (Анкетирование педагогического коллектива)</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отсутствия - 1 балл</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1</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2215" w:hRule="atLeast"/>
        </w:trPr>
        <w:tc>
          <w:tcPr>
            <w:tcW w:w="90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3.3.Повышение квалификации, профессиональная подготовка</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Своевременное прохождение курсов,   переподготовка, обучение в аспирантуре (Свидетельства, сертификаты, дипломы)</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Курсы повышения квалификации - 2 балл</w:t>
            </w:r>
          </w:p>
          <w:p>
            <w:pPr>
              <w:pStyle w:val="Normal"/>
              <w:widowControl w:val="false"/>
              <w:jc w:val="both"/>
              <w:rPr>
                <w:sz w:val="28"/>
                <w:szCs w:val="28"/>
              </w:rPr>
            </w:pPr>
            <w:r>
              <w:rPr/>
              <w:t>Профессиональная переподготовка - 2балла</w:t>
            </w:r>
          </w:p>
          <w:p>
            <w:pPr>
              <w:pStyle w:val="Normal"/>
              <w:widowControl w:val="false"/>
              <w:jc w:val="both"/>
              <w:rPr>
                <w:sz w:val="28"/>
                <w:szCs w:val="28"/>
              </w:rPr>
            </w:pPr>
            <w:r>
              <w:rPr/>
              <w:t xml:space="preserve"> </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1010" w:hRule="atLeast"/>
        </w:trPr>
        <w:tc>
          <w:tcPr>
            <w:tcW w:w="90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sz w:val="28"/>
                <w:szCs w:val="28"/>
              </w:rPr>
            </w:r>
          </w:p>
        </w:tc>
        <w:tc>
          <w:tcPr>
            <w:tcW w:w="24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3.4. Обобщение личного педагогического опыта</w:t>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Выступление на семинарах, наличие методических разработок (План работы, публичный отчет)</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Факт наличия –1 балла балл</w:t>
            </w:r>
          </w:p>
          <w:p>
            <w:pPr>
              <w:pStyle w:val="Normal"/>
              <w:widowControl w:val="false"/>
              <w:jc w:val="both"/>
              <w:rPr>
                <w:sz w:val="28"/>
                <w:szCs w:val="28"/>
              </w:rPr>
            </w:pPr>
            <w:r>
              <w:rPr/>
              <w:t>Публичный отчет – 2 балла</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8"/>
                <w:szCs w:val="28"/>
              </w:rPr>
            </w:pPr>
            <w:r>
              <w:rPr/>
              <w:t>2</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sz w:val="28"/>
                <w:szCs w:val="28"/>
              </w:rPr>
            </w:pPr>
            <w:r>
              <w:rPr/>
              <w:t>ежемесячно</w:t>
            </w:r>
          </w:p>
        </w:tc>
      </w:tr>
      <w:tr>
        <w:trPr>
          <w:trHeight w:val="395" w:hRule="atLeast"/>
        </w:trPr>
        <w:tc>
          <w:tcPr>
            <w:tcW w:w="90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Всего</w:t>
            </w:r>
          </w:p>
        </w:tc>
        <w:tc>
          <w:tcPr>
            <w:tcW w:w="24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r>
          </w:p>
        </w:tc>
        <w:tc>
          <w:tcPr>
            <w:tcW w:w="219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24 балла</w:t>
            </w:r>
          </w:p>
        </w:tc>
        <w:tc>
          <w:tcPr>
            <w:tcW w:w="1292" w:type="dxa"/>
            <w:tcBorders>
              <w:top w:val="single" w:sz="4" w:space="0" w:color="000000"/>
              <w:left w:val="single" w:sz="4" w:space="0" w:color="000000"/>
              <w:bottom w:val="single" w:sz="4" w:space="0" w:color="000000"/>
              <w:right w:val="single" w:sz="4" w:space="0" w:color="000000"/>
            </w:tcBorders>
            <w:tcMar>
              <w:left w:w="5" w:type="dxa"/>
              <w:right w:w="5" w:type="dxa"/>
            </w:tcMar>
          </w:tcPr>
          <w:p>
            <w:pPr>
              <w:pStyle w:val="Normal"/>
              <w:widowControl w:val="false"/>
              <w:jc w:val="both"/>
              <w:rPr>
                <w:b/>
                <w:b/>
              </w:rPr>
            </w:pPr>
            <w:r>
              <w:rPr>
                <w:b/>
              </w:rPr>
            </w:r>
          </w:p>
        </w:tc>
      </w:tr>
    </w:tbl>
    <w:p>
      <w:pPr>
        <w:pStyle w:val="ConsPlusNormal"/>
        <w:jc w:val="both"/>
        <w:rPr>
          <w:sz w:val="24"/>
          <w:szCs w:val="24"/>
        </w:rPr>
      </w:pPr>
      <w:r>
        <w:rPr>
          <w:sz w:val="24"/>
          <w:szCs w:val="24"/>
        </w:rPr>
      </w:r>
    </w:p>
    <w:p>
      <w:pPr>
        <w:pStyle w:val="ConsPlusNormal"/>
        <w:jc w:val="both"/>
        <w:rPr>
          <w:rFonts w:ascii="Times New Roman" w:hAnsi="Times New Roman" w:cs="Times New Roman"/>
          <w:b/>
          <w:b/>
          <w:sz w:val="24"/>
          <w:szCs w:val="24"/>
        </w:rPr>
      </w:pPr>
      <w:r>
        <w:rPr>
          <w:rFonts w:cs="Times New Roman" w:ascii="Times New Roman" w:hAnsi="Times New Roman"/>
          <w:b/>
          <w:sz w:val="24"/>
          <w:szCs w:val="24"/>
        </w:rPr>
        <w:t>Порядок и условия выплат стимулирования</w:t>
      </w:r>
    </w:p>
    <w:tbl>
      <w:tblPr>
        <w:tblW w:w="8931" w:type="dxa"/>
        <w:jc w:val="left"/>
        <w:tblInd w:w="75" w:type="dxa"/>
        <w:tblLayout w:type="fixed"/>
        <w:tblCellMar>
          <w:top w:w="0" w:type="dxa"/>
          <w:left w:w="75" w:type="dxa"/>
          <w:bottom w:w="0" w:type="dxa"/>
          <w:right w:w="75" w:type="dxa"/>
        </w:tblCellMar>
        <w:tblLook w:firstRow="0" w:noVBand="0" w:lastRow="0" w:firstColumn="0" w:lastColumn="0" w:noHBand="0" w:val="0000"/>
      </w:tblPr>
      <w:tblGrid>
        <w:gridCol w:w="2551"/>
        <w:gridCol w:w="6379"/>
      </w:tblGrid>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Количество набранных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Размер выплаты (в процентах от должностного оклада)</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21 до 24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15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16 до 20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10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от 11 до 15 баллов</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5 процентов</w:t>
            </w:r>
          </w:p>
        </w:tc>
      </w:tr>
      <w:tr>
        <w:trPr/>
        <w:tc>
          <w:tcPr>
            <w:tcW w:w="2551" w:type="dxa"/>
            <w:tcBorders>
              <w:top w:val="single" w:sz="4" w:space="0" w:color="000000"/>
              <w:left w:val="single" w:sz="4" w:space="0" w:color="000000"/>
              <w:bottom w:val="single" w:sz="4" w:space="0" w:color="000000"/>
              <w:right w:val="single" w:sz="4" w:space="0" w:color="000000"/>
            </w:tcBorders>
          </w:tcPr>
          <w:p>
            <w:pPr>
              <w:pStyle w:val="ConsPlusNormal"/>
              <w:widowControl w:val="false"/>
              <w:ind w:hanging="0"/>
              <w:jc w:val="both"/>
              <w:rPr>
                <w:rFonts w:ascii="Times New Roman" w:hAnsi="Times New Roman" w:cs="Times New Roman"/>
                <w:sz w:val="24"/>
                <w:szCs w:val="24"/>
              </w:rPr>
            </w:pPr>
            <w:r>
              <w:rPr>
                <w:rFonts w:cs="Times New Roman" w:ascii="Times New Roman" w:hAnsi="Times New Roman"/>
                <w:sz w:val="24"/>
                <w:szCs w:val="24"/>
              </w:rPr>
              <w:t>10 баллов и ниже</w:t>
            </w:r>
          </w:p>
        </w:tc>
        <w:tc>
          <w:tcPr>
            <w:tcW w:w="6379" w:type="dxa"/>
            <w:tcBorders>
              <w:top w:val="single" w:sz="4" w:space="0" w:color="000000"/>
              <w:left w:val="single" w:sz="4" w:space="0" w:color="000000"/>
              <w:bottom w:val="single" w:sz="4" w:space="0" w:color="000000"/>
              <w:right w:val="single" w:sz="4" w:space="0" w:color="000000"/>
            </w:tcBorders>
          </w:tcPr>
          <w:p>
            <w:pPr>
              <w:pStyle w:val="ConsPlusNormal"/>
              <w:widowControl w:val="false"/>
              <w:jc w:val="both"/>
              <w:rPr>
                <w:rFonts w:ascii="Times New Roman" w:hAnsi="Times New Roman" w:cs="Times New Roman"/>
                <w:sz w:val="24"/>
                <w:szCs w:val="24"/>
              </w:rPr>
            </w:pPr>
            <w:r>
              <w:rPr>
                <w:rFonts w:cs="Times New Roman" w:ascii="Times New Roman" w:hAnsi="Times New Roman"/>
                <w:sz w:val="24"/>
                <w:szCs w:val="24"/>
              </w:rPr>
              <w:t>выплата не производится</w:t>
            </w:r>
          </w:p>
        </w:tc>
      </w:tr>
    </w:tbl>
    <w:p>
      <w:pPr>
        <w:pStyle w:val="Normal"/>
        <w:jc w:val="both"/>
        <w:rPr>
          <w:rFonts w:eastAsia="Times New Roman"/>
          <w:b/>
          <w:b/>
          <w:bCs/>
          <w:sz w:val="24"/>
          <w:szCs w:val="24"/>
          <w:u w:val="single"/>
          <w:lang w:eastAsia="ru-RU"/>
        </w:rPr>
      </w:pPr>
      <w:r>
        <w:rPr>
          <w:rFonts w:eastAsia="Times New Roman"/>
          <w:b/>
          <w:bCs/>
          <w:sz w:val="24"/>
          <w:szCs w:val="24"/>
          <w:u w:val="single"/>
          <w:lang w:eastAsia="ru-RU"/>
        </w:rPr>
      </w:r>
      <w:r>
        <w:br w:type="page"/>
      </w:r>
    </w:p>
    <w:p>
      <w:pPr>
        <w:pStyle w:val="Normal"/>
        <w:jc w:val="center"/>
        <w:rPr>
          <w:b/>
          <w:b/>
          <w:bCs/>
          <w:sz w:val="24"/>
          <w:szCs w:val="28"/>
        </w:rPr>
      </w:pPr>
      <w:r>
        <w:rPr>
          <w:b/>
          <w:bCs/>
          <w:sz w:val="24"/>
          <w:szCs w:val="28"/>
        </w:rPr>
      </w:r>
    </w:p>
    <w:p>
      <w:pPr>
        <w:pStyle w:val="Normal"/>
        <w:rPr>
          <w:b/>
          <w:b/>
          <w:bCs/>
          <w:sz w:val="24"/>
          <w:szCs w:val="24"/>
        </w:rPr>
      </w:pPr>
      <w:r>
        <w:rPr>
          <w:b/>
          <w:bCs/>
          <w:sz w:val="24"/>
          <w:szCs w:val="28"/>
        </w:rPr>
        <w:t xml:space="preserve">                                                                   </w:t>
      </w:r>
    </w:p>
    <w:p>
      <w:pPr>
        <w:pStyle w:val="Normal"/>
        <w:jc w:val="center"/>
        <w:rPr>
          <w:sz w:val="24"/>
          <w:szCs w:val="24"/>
        </w:rPr>
      </w:pPr>
      <w:r>
        <w:rPr>
          <w:b/>
          <w:bCs/>
          <w:sz w:val="24"/>
          <w:szCs w:val="24"/>
        </w:rPr>
        <w:t>ПОКАЗАТЕЛИ</w:t>
      </w:r>
    </w:p>
    <w:p>
      <w:pPr>
        <w:pStyle w:val="Normal"/>
        <w:jc w:val="center"/>
        <w:rPr>
          <w:bCs/>
          <w:sz w:val="24"/>
          <w:szCs w:val="24"/>
        </w:rPr>
      </w:pPr>
      <w:r>
        <w:rPr>
          <w:sz w:val="24"/>
          <w:szCs w:val="24"/>
        </w:rPr>
        <w:t xml:space="preserve">эффективности деятельности </w:t>
      </w:r>
      <w:r>
        <w:rPr>
          <w:bCs/>
          <w:sz w:val="24"/>
          <w:szCs w:val="24"/>
        </w:rPr>
        <w:t>труда</w:t>
      </w:r>
    </w:p>
    <w:p>
      <w:pPr>
        <w:pStyle w:val="Normal"/>
        <w:jc w:val="center"/>
        <w:rPr>
          <w:b/>
          <w:b/>
          <w:bCs/>
          <w:sz w:val="24"/>
          <w:szCs w:val="24"/>
        </w:rPr>
      </w:pPr>
      <w:r>
        <w:rPr>
          <w:b/>
          <w:bCs/>
          <w:sz w:val="24"/>
          <w:szCs w:val="24"/>
        </w:rPr>
        <w:t>учебно-вспомогательного и обслуживающего персонала</w:t>
      </w:r>
    </w:p>
    <w:p>
      <w:pPr>
        <w:pStyle w:val="Normal"/>
        <w:ind w:firstLine="426"/>
        <w:jc w:val="center"/>
        <w:rPr>
          <w:rFonts w:eastAsia="Times New Roman"/>
          <w:bCs/>
          <w:sz w:val="24"/>
          <w:szCs w:val="24"/>
          <w:lang w:eastAsia="ru-RU"/>
        </w:rPr>
      </w:pPr>
      <w:r>
        <w:rPr>
          <w:bCs/>
          <w:sz w:val="24"/>
          <w:szCs w:val="24"/>
        </w:rPr>
        <w:t>МБОУ «Средняя общеобразовательная школа № 18 п. Приамурский»</w:t>
      </w:r>
    </w:p>
    <w:p>
      <w:pPr>
        <w:pStyle w:val="Normal"/>
        <w:ind w:firstLine="426"/>
        <w:jc w:val="center"/>
        <w:rPr>
          <w:bCs/>
          <w:sz w:val="24"/>
          <w:szCs w:val="24"/>
        </w:rPr>
      </w:pPr>
      <w:r>
        <w:rPr>
          <w:rFonts w:eastAsia="Times New Roman"/>
          <w:bCs/>
          <w:sz w:val="24"/>
          <w:szCs w:val="24"/>
          <w:lang w:eastAsia="ru-RU"/>
        </w:rPr>
        <w:t>для выплат за интенсивность и высокие результаты работы</w:t>
      </w:r>
    </w:p>
    <w:p>
      <w:pPr>
        <w:pStyle w:val="Normal"/>
        <w:ind w:firstLine="426"/>
        <w:jc w:val="center"/>
        <w:rPr>
          <w:bCs/>
          <w:sz w:val="24"/>
          <w:szCs w:val="24"/>
        </w:rPr>
      </w:pPr>
      <w:r>
        <w:rPr>
          <w:bCs/>
          <w:sz w:val="24"/>
          <w:szCs w:val="24"/>
        </w:rPr>
      </w:r>
    </w:p>
    <w:tbl>
      <w:tblPr>
        <w:tblW w:w="9606"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748"/>
        <w:gridCol w:w="5447"/>
        <w:gridCol w:w="1143"/>
        <w:gridCol w:w="1267"/>
      </w:tblGrid>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
                <w:b/>
                <w:bCs/>
                <w:szCs w:val="22"/>
              </w:rPr>
            </w:pPr>
            <w:r>
              <w:rPr>
                <w:b/>
                <w:bCs/>
                <w:szCs w:val="22"/>
              </w:rPr>
              <w:t>Должность</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
                <w:b/>
                <w:bCs/>
                <w:szCs w:val="22"/>
              </w:rPr>
            </w:pPr>
            <w:r>
              <w:rPr>
                <w:b/>
                <w:bCs/>
                <w:szCs w:val="22"/>
              </w:rPr>
              <w:t>Показатели  эффективности деятельности\ Шкала в баллах/ в процентах</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szCs w:val="22"/>
              </w:rPr>
            </w:pPr>
            <w:r>
              <w:rPr>
                <w:b/>
                <w:bCs/>
                <w:szCs w:val="22"/>
              </w:rPr>
              <w:t>Баллов/% максимально</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bCs/>
                <w:szCs w:val="22"/>
              </w:rPr>
            </w:pPr>
            <w:r>
              <w:rPr>
                <w:b/>
                <w:bCs/>
                <w:szCs w:val="22"/>
              </w:rPr>
              <w:t>Периодичность</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eastAsia="SimSun" w:cs="Times New Roman"/>
                <w:bCs/>
                <w:color w:val="000000"/>
                <w:kern w:val="0"/>
                <w:sz w:val="20"/>
                <w:szCs w:val="22"/>
                <w:lang w:val="ru-RU" w:eastAsia="zh-CN" w:bidi="ar-SA"/>
              </w:rPr>
            </w:pPr>
            <w:r>
              <w:rPr>
                <w:rFonts w:eastAsia="SimSun" w:cs="Times New Roman"/>
                <w:bCs/>
                <w:color w:val="000000"/>
                <w:kern w:val="0"/>
                <w:sz w:val="20"/>
                <w:szCs w:val="22"/>
                <w:lang w:val="ru-RU" w:eastAsia="zh-CN" w:bidi="ar-SA"/>
              </w:rPr>
              <w:t>Заведующий отделом (сектором библиотеки)</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-высокая читательская активность обучающихся (не менее 80 % от общей численности) -5</w:t>
            </w:r>
          </w:p>
          <w:p>
            <w:pPr>
              <w:pStyle w:val="Normal"/>
              <w:widowControl w:val="false"/>
              <w:jc w:val="both"/>
              <w:rPr>
                <w:szCs w:val="22"/>
              </w:rPr>
            </w:pPr>
            <w:r>
              <w:rPr>
                <w:szCs w:val="22"/>
              </w:rPr>
              <w:t>-эффективное использование компьютерных технологий и ведение электронной базы данных библиотечного фонда. – 5</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shd w:val="clear" w:color="auto" w:fill="FFFFFF"/>
              <w:tabs>
                <w:tab w:val="clear" w:pos="708"/>
                <w:tab w:val="left" w:pos="965" w:leader="none"/>
              </w:tabs>
              <w:ind w:left="77" w:hanging="0"/>
              <w:jc w:val="both"/>
              <w:rPr>
                <w:szCs w:val="22"/>
              </w:rPr>
            </w:pPr>
            <w:r>
              <w:rPr>
                <w:szCs w:val="22"/>
              </w:rPr>
              <w:t>- эффективное  и качественное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Инструктор по физической культуре</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-комплексно-тематический подход построения образовательного процесса (планирование, организация детской деятельности, создание предметно-развивающей среды)- 5</w:t>
            </w:r>
          </w:p>
          <w:p>
            <w:pPr>
              <w:pStyle w:val="Normal"/>
              <w:widowControl w:val="false"/>
              <w:jc w:val="both"/>
              <w:rPr>
                <w:szCs w:val="22"/>
              </w:rPr>
            </w:pPr>
            <w:r>
              <w:rPr>
                <w:szCs w:val="22"/>
              </w:rPr>
              <w:t>-дополнительное образование детей в рамках образовательной программы (кружковая работа) – 5</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эффективное  и качественное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color w:val="000000"/>
                <w:szCs w:val="22"/>
              </w:rPr>
            </w:pPr>
            <w:r>
              <w:rPr>
                <w:bCs/>
                <w:color w:val="000000"/>
                <w:szCs w:val="22"/>
              </w:rPr>
              <w:t>Учитель-дефектолог</w:t>
            </w:r>
          </w:p>
          <w:p>
            <w:pPr>
              <w:pStyle w:val="Normal"/>
              <w:widowControl w:val="false"/>
              <w:jc w:val="both"/>
              <w:rPr>
                <w:bCs/>
                <w:color w:val="000000"/>
                <w:szCs w:val="22"/>
              </w:rPr>
            </w:pPr>
            <w:r>
              <w:rPr>
                <w:bCs/>
                <w:color w:val="000000"/>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эффективное своевременное выявление детей с проблемами в развитии-  5</w:t>
            </w:r>
          </w:p>
          <w:p>
            <w:pPr>
              <w:pStyle w:val="Normal"/>
              <w:widowControl w:val="false"/>
              <w:jc w:val="both"/>
              <w:rPr>
                <w:szCs w:val="22"/>
              </w:rPr>
            </w:pPr>
            <w:r>
              <w:rPr>
                <w:szCs w:val="22"/>
              </w:rPr>
              <w:t>-качественное оформление документов для обследования и психолого-педагогического сопровождения – 5</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эффективное и качественное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Педагог-психолог</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szCs w:val="22"/>
                <w:lang w:eastAsia="ru-RU"/>
              </w:rPr>
            </w:pPr>
            <w:r>
              <w:rPr>
                <w:rFonts w:eastAsia="Times New Roman"/>
                <w:szCs w:val="22"/>
                <w:lang w:eastAsia="ru-RU"/>
              </w:rPr>
              <w:t>-качественное  проведение психодиагностической работы по запросу-2%</w:t>
            </w:r>
          </w:p>
          <w:p>
            <w:pPr>
              <w:pStyle w:val="Normal"/>
              <w:widowControl w:val="false"/>
              <w:rPr>
                <w:rFonts w:eastAsia="Times New Roman"/>
                <w:szCs w:val="22"/>
                <w:lang w:eastAsia="ru-RU"/>
              </w:rPr>
            </w:pPr>
            <w:r>
              <w:rPr>
                <w:rFonts w:eastAsia="Times New Roman"/>
                <w:szCs w:val="22"/>
                <w:lang w:eastAsia="ru-RU"/>
              </w:rPr>
              <w:t>- качественное проведение  индивидуальных психопрофилактических занятий-2%;</w:t>
            </w:r>
          </w:p>
          <w:p>
            <w:pPr>
              <w:pStyle w:val="Normal"/>
              <w:widowControl w:val="false"/>
              <w:rPr>
                <w:rFonts w:eastAsia="Times New Roman"/>
                <w:szCs w:val="22"/>
                <w:lang w:eastAsia="ru-RU"/>
              </w:rPr>
            </w:pPr>
            <w:r>
              <w:rPr>
                <w:rFonts w:eastAsia="Times New Roman"/>
                <w:szCs w:val="22"/>
                <w:lang w:eastAsia="ru-RU"/>
              </w:rPr>
              <w:t>- качественное  проведение психологических консультаций учителей и администрации школы – 2%;</w:t>
            </w:r>
          </w:p>
          <w:p>
            <w:pPr>
              <w:pStyle w:val="Normal"/>
              <w:widowControl w:val="false"/>
              <w:rPr>
                <w:rFonts w:eastAsia="Times New Roman"/>
                <w:szCs w:val="22"/>
                <w:lang w:eastAsia="ru-RU"/>
              </w:rPr>
            </w:pPr>
            <w:r>
              <w:rPr>
                <w:rFonts w:eastAsia="Times New Roman"/>
                <w:szCs w:val="22"/>
                <w:lang w:eastAsia="ru-RU"/>
              </w:rPr>
              <w:t>- качественное  проведение психологических консультаций обучающихся -2%;</w:t>
            </w:r>
          </w:p>
          <w:p>
            <w:pPr>
              <w:pStyle w:val="Normal"/>
              <w:widowControl w:val="false"/>
              <w:rPr>
                <w:rFonts w:eastAsia="Times New Roman"/>
                <w:b/>
                <w:b/>
                <w:bCs/>
                <w:szCs w:val="22"/>
                <w:lang w:eastAsia="ru-RU"/>
              </w:rPr>
            </w:pPr>
            <w:r>
              <w:rPr>
                <w:rFonts w:eastAsia="Times New Roman"/>
                <w:szCs w:val="22"/>
                <w:lang w:eastAsia="ru-RU"/>
              </w:rPr>
              <w:t>- качественное проведение психологических консультаций родителей учащихся</w:t>
            </w:r>
            <w:r>
              <w:rPr>
                <w:rFonts w:eastAsia="Times New Roman"/>
                <w:b/>
                <w:bCs/>
                <w:szCs w:val="22"/>
                <w:lang w:eastAsia="ru-RU"/>
              </w:rPr>
              <w:t xml:space="preserve"> – 2%</w:t>
            </w:r>
          </w:p>
          <w:p>
            <w:pPr>
              <w:pStyle w:val="Normal"/>
              <w:widowControl w:val="false"/>
              <w:rPr>
                <w:rFonts w:eastAsia="Times New Roman"/>
                <w:szCs w:val="22"/>
                <w:lang w:eastAsia="ru-RU"/>
              </w:rPr>
            </w:pPr>
            <w:r>
              <w:rPr>
                <w:rFonts w:eastAsia="Times New Roman"/>
                <w:b/>
                <w:bCs/>
                <w:szCs w:val="22"/>
                <w:lang w:eastAsia="ru-RU"/>
              </w:rPr>
              <w:t>-</w:t>
            </w:r>
            <w:r>
              <w:rPr>
                <w:rFonts w:eastAsia="Times New Roman"/>
                <w:szCs w:val="22"/>
                <w:lang w:eastAsia="ru-RU"/>
              </w:rPr>
              <w:t xml:space="preserve"> качественное проведения  психокоррекционных занятий -2%;</w:t>
            </w:r>
          </w:p>
          <w:p>
            <w:pPr>
              <w:pStyle w:val="Normal"/>
              <w:widowControl w:val="false"/>
              <w:rPr>
                <w:rFonts w:eastAsia="Times New Roman"/>
                <w:szCs w:val="22"/>
                <w:lang w:eastAsia="ru-RU"/>
              </w:rPr>
            </w:pPr>
            <w:r>
              <w:rPr>
                <w:rFonts w:eastAsia="Times New Roman"/>
                <w:szCs w:val="22"/>
                <w:lang w:eastAsia="ru-RU"/>
              </w:rPr>
              <w:t>-интенсивное использование мультимедийных средств обучения, компьютерных программ, видео, аудио аппаратуры и пр. -2%;</w:t>
            </w:r>
          </w:p>
          <w:p>
            <w:pPr>
              <w:pStyle w:val="Normal"/>
              <w:widowControl w:val="false"/>
              <w:rPr>
                <w:rFonts w:eastAsia="Times New Roman"/>
                <w:szCs w:val="22"/>
                <w:lang w:eastAsia="ru-RU"/>
              </w:rPr>
            </w:pPr>
            <w:r>
              <w:rPr>
                <w:rFonts w:eastAsia="Times New Roman"/>
                <w:szCs w:val="22"/>
                <w:lang w:eastAsia="ru-RU"/>
              </w:rPr>
              <w:t>- положительная оценка деятельности со стороны родителей обучаемых школьников-2%;</w:t>
            </w:r>
          </w:p>
          <w:p>
            <w:pPr>
              <w:pStyle w:val="Normal"/>
              <w:widowControl w:val="false"/>
              <w:rPr>
                <w:rFonts w:eastAsia="Times New Roman"/>
                <w:szCs w:val="22"/>
                <w:lang w:eastAsia="ru-RU"/>
              </w:rPr>
            </w:pPr>
            <w:r>
              <w:rPr>
                <w:rFonts w:eastAsia="Times New Roman"/>
                <w:szCs w:val="22"/>
                <w:lang w:eastAsia="ru-RU"/>
              </w:rPr>
              <w:t>- интенсивное участие в работе муниципального объединения школьных психологов, конференциях, семинарах, круглых столах, консультации в научно - методических центрах-2%;</w:t>
            </w:r>
          </w:p>
          <w:p>
            <w:pPr>
              <w:pStyle w:val="Normal"/>
              <w:widowControl w:val="false"/>
              <w:jc w:val="both"/>
              <w:rPr>
                <w:szCs w:val="22"/>
              </w:rPr>
            </w:pPr>
            <w:r>
              <w:rPr>
                <w:rFonts w:eastAsia="Times New Roman"/>
                <w:szCs w:val="22"/>
                <w:lang w:eastAsia="ru-RU"/>
              </w:rPr>
              <w:t>- прохождение курсов повышения квалификации в соответствии с установленными сроками -2%</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Педагог дополнительного образования</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эффективное участие педагога в разработке и реализации дополнительной образовательной программы- 10</w:t>
            </w:r>
          </w:p>
          <w:p>
            <w:pPr>
              <w:pStyle w:val="Normal"/>
              <w:widowControl w:val="false"/>
              <w:jc w:val="both"/>
              <w:rPr>
                <w:szCs w:val="22"/>
              </w:rPr>
            </w:pPr>
            <w:r>
              <w:rPr>
                <w:szCs w:val="22"/>
              </w:rPr>
              <w:t>-работа с детьми из социально неблагополучных семей – 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эффективное и  качественное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30 %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eastAsia="SimSun" w:cs="Times New Roman"/>
                <w:bCs/>
                <w:color w:val="000000"/>
                <w:kern w:val="0"/>
                <w:sz w:val="20"/>
                <w:szCs w:val="22"/>
                <w:lang w:val="ru-RU" w:eastAsia="zh-CN" w:bidi="ar-SA"/>
              </w:rPr>
            </w:pPr>
            <w:r>
              <w:rPr>
                <w:rFonts w:eastAsia="SimSun" w:cs="Times New Roman"/>
                <w:bCs/>
                <w:color w:val="000000"/>
                <w:kern w:val="0"/>
                <w:sz w:val="20"/>
                <w:szCs w:val="22"/>
                <w:lang w:val="ru-RU" w:eastAsia="zh-CN" w:bidi="ar-SA"/>
              </w:rPr>
              <w:t>Заведующий хозяйством</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color w:val="000000"/>
                <w:sz w:val="20"/>
                <w:szCs w:val="20"/>
              </w:rPr>
            </w:pPr>
            <w:r>
              <w:rPr>
                <w:color w:val="000000"/>
                <w:sz w:val="20"/>
                <w:szCs w:val="20"/>
              </w:rPr>
              <w:t>-своевременное и оперативное решение возникающих ситуаций, способных повлечь за собой чрезвычайные и аварийные ситуации-5%</w:t>
            </w:r>
          </w:p>
          <w:p>
            <w:pPr>
              <w:pStyle w:val="Normal"/>
              <w:widowControl w:val="false"/>
              <w:jc w:val="both"/>
              <w:rPr>
                <w:color w:val="000000"/>
                <w:sz w:val="20"/>
                <w:szCs w:val="20"/>
              </w:rPr>
            </w:pPr>
            <w:r>
              <w:rPr>
                <w:color w:val="000000"/>
                <w:sz w:val="20"/>
                <w:szCs w:val="20"/>
              </w:rPr>
              <w:t>-рациональная расстановка обслуживающего персонала по замене, ведение табеля учета рабочего времени обслуживающего персонала-2%</w:t>
            </w:r>
          </w:p>
          <w:p>
            <w:pPr>
              <w:pStyle w:val="Normal"/>
              <w:widowControl w:val="false"/>
              <w:jc w:val="both"/>
              <w:rPr>
                <w:color w:val="000000"/>
                <w:sz w:val="20"/>
                <w:szCs w:val="20"/>
              </w:rPr>
            </w:pPr>
            <w:r>
              <w:rPr>
                <w:color w:val="000000"/>
                <w:sz w:val="20"/>
                <w:szCs w:val="20"/>
              </w:rPr>
              <w:t>-высокое качество подготовки и организации ремонтных работ-2%</w:t>
            </w:r>
          </w:p>
          <w:p>
            <w:pPr>
              <w:pStyle w:val="Normal"/>
              <w:widowControl w:val="false"/>
              <w:jc w:val="both"/>
              <w:rPr>
                <w:color w:val="000000"/>
                <w:sz w:val="20"/>
                <w:szCs w:val="20"/>
              </w:rPr>
            </w:pPr>
            <w:r>
              <w:rPr>
                <w:color w:val="000000"/>
                <w:sz w:val="20"/>
                <w:szCs w:val="20"/>
              </w:rPr>
              <w:t>-своевременное заключение договоров на выполнение услуг и работ и поставку товаров-2%</w:t>
            </w:r>
          </w:p>
          <w:p>
            <w:pPr>
              <w:pStyle w:val="Normal"/>
              <w:widowControl w:val="false"/>
              <w:jc w:val="both"/>
              <w:rPr>
                <w:color w:val="000000"/>
                <w:sz w:val="20"/>
                <w:szCs w:val="20"/>
              </w:rPr>
            </w:pPr>
            <w:r>
              <w:rPr>
                <w:color w:val="000000"/>
                <w:sz w:val="20"/>
                <w:szCs w:val="20"/>
              </w:rPr>
              <w:t>-оперативное и качественное составление текущих и перспективных планов работ по восстановлению и ремонту зданий-2%</w:t>
            </w:r>
          </w:p>
          <w:p>
            <w:pPr>
              <w:pStyle w:val="Normal"/>
              <w:widowControl w:val="false"/>
              <w:jc w:val="both"/>
              <w:rPr>
                <w:color w:val="000000"/>
                <w:sz w:val="20"/>
                <w:szCs w:val="20"/>
              </w:rPr>
            </w:pPr>
            <w:r>
              <w:rPr>
                <w:color w:val="000000"/>
                <w:sz w:val="20"/>
                <w:szCs w:val="20"/>
              </w:rPr>
              <w:t>-эффективная организация обеспечения всех требований санитарно-гигиенических правил и норм, соблюдение техники безопасности в здании школы-2%</w:t>
            </w:r>
          </w:p>
          <w:p>
            <w:pPr>
              <w:pStyle w:val="Normal"/>
              <w:widowControl w:val="false"/>
              <w:jc w:val="both"/>
              <w:rPr>
                <w:color w:val="000000"/>
                <w:sz w:val="20"/>
                <w:szCs w:val="20"/>
              </w:rPr>
            </w:pPr>
            <w:r>
              <w:rPr>
                <w:color w:val="000000"/>
                <w:sz w:val="20"/>
                <w:szCs w:val="20"/>
              </w:rPr>
              <w:t>-эффективная организация и проведение мероприятий по экономии по всем видам потребляемых ресурсов: электроэнергии, тепло- и  водопотребления и т.д.-2%</w:t>
            </w:r>
          </w:p>
          <w:p>
            <w:pPr>
              <w:pStyle w:val="Normal"/>
              <w:keepLines/>
              <w:widowControl w:val="false"/>
              <w:jc w:val="both"/>
              <w:rPr>
                <w:color w:val="000000"/>
                <w:sz w:val="20"/>
                <w:szCs w:val="20"/>
              </w:rPr>
            </w:pPr>
            <w:r>
              <w:rPr>
                <w:color w:val="000000"/>
                <w:sz w:val="20"/>
                <w:szCs w:val="20"/>
              </w:rPr>
              <w:t>-эффективная организация обеспечения требований пожарной и элкетробезопасности-2%</w:t>
            </w:r>
          </w:p>
          <w:p>
            <w:pPr>
              <w:pStyle w:val="Normal"/>
              <w:widowControl w:val="false"/>
              <w:jc w:val="both"/>
              <w:rPr>
                <w:color w:val="000000"/>
                <w:sz w:val="20"/>
                <w:szCs w:val="20"/>
              </w:rPr>
            </w:pPr>
            <w:r>
              <w:rPr>
                <w:rFonts w:eastAsia="Times New Roman"/>
                <w:color w:val="000000"/>
                <w:sz w:val="20"/>
                <w:szCs w:val="20"/>
              </w:rPr>
              <w:t xml:space="preserve"> </w:t>
            </w:r>
            <w:r>
              <w:rPr>
                <w:color w:val="000000"/>
                <w:sz w:val="20"/>
                <w:szCs w:val="20"/>
              </w:rPr>
              <w:t>-своевременное, качественное ведение документации-2%</w:t>
            </w:r>
          </w:p>
          <w:p>
            <w:pPr>
              <w:pStyle w:val="Normal"/>
              <w:widowControl w:val="false"/>
              <w:shd w:val="clear" w:fill="FFFFFF"/>
              <w:tabs>
                <w:tab w:val="clear" w:pos="708"/>
                <w:tab w:val="left" w:pos="709" w:leader="none"/>
                <w:tab w:val="left" w:pos="965" w:leader="none"/>
              </w:tabs>
              <w:jc w:val="both"/>
              <w:rPr>
                <w:color w:val="000000"/>
                <w:sz w:val="20"/>
                <w:szCs w:val="20"/>
              </w:rPr>
            </w:pPr>
            <w:r>
              <w:rPr>
                <w:color w:val="000000"/>
                <w:sz w:val="20"/>
                <w:szCs w:val="20"/>
              </w:rPr>
              <w:t>-отсутствие обоснованных жалоб обучающихся и педагогов школы на качество работы– 2%</w:t>
            </w:r>
          </w:p>
          <w:p>
            <w:pPr>
              <w:pStyle w:val="Normal"/>
              <w:widowControl w:val="false"/>
              <w:jc w:val="both"/>
              <w:rPr>
                <w:color w:val="000000"/>
                <w:sz w:val="24"/>
                <w:szCs w:val="24"/>
              </w:rPr>
            </w:pPr>
            <w:r>
              <w:rPr>
                <w:color w:val="000000"/>
                <w:sz w:val="20"/>
                <w:szCs w:val="20"/>
              </w:rPr>
              <w:t xml:space="preserve">-качественное исполнение должностных обязанностей и трудовой дисциплины -2%  </w:t>
            </w:r>
            <w:r>
              <w:rPr>
                <w:color w:val="000000"/>
                <w:sz w:val="24"/>
                <w:szCs w:val="24"/>
              </w:rPr>
              <w:t xml:space="preserve">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25 %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Times New Roman"/>
                <w:color w:val="000000"/>
                <w:szCs w:val="24"/>
                <w:lang w:eastAsia="ru-RU"/>
              </w:rPr>
            </w:pPr>
            <w:r>
              <w:rPr>
                <w:rFonts w:eastAsia="Times New Roman"/>
                <w:color w:val="000000"/>
                <w:szCs w:val="24"/>
                <w:lang w:eastAsia="ru-RU"/>
              </w:rPr>
              <w:t>Специалист по закупкам</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color w:val="000000"/>
                <w:szCs w:val="22"/>
              </w:rPr>
              <w:t>-</w:t>
            </w:r>
            <w:r>
              <w:rPr>
                <w:szCs w:val="22"/>
              </w:rPr>
              <w:t xml:space="preserve"> эффективный</w:t>
            </w:r>
            <w:r>
              <w:rPr>
                <w:color w:val="000000"/>
                <w:szCs w:val="22"/>
              </w:rPr>
              <w:t xml:space="preserve">, качественный и регулярный контроль за своевременностью заключения и исполнения договоров -10 </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качественное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Лаборант</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xml:space="preserve">- эффективное участие в выполнении экспериментов – 5         </w:t>
            </w:r>
          </w:p>
          <w:p>
            <w:pPr>
              <w:pStyle w:val="Normal"/>
              <w:widowControl w:val="false"/>
              <w:jc w:val="both"/>
              <w:rPr>
                <w:rFonts w:ascii="Courier New" w:hAnsi="Courier New" w:cs="Courier New"/>
                <w:szCs w:val="22"/>
              </w:rPr>
            </w:pPr>
            <w:r>
              <w:rPr>
                <w:szCs w:val="22"/>
              </w:rPr>
              <w:t>- содержание лабораторного оборудования в исправном состоянии -5</w:t>
            </w:r>
            <w:r>
              <w:rPr>
                <w:rFonts w:cs="Courier New" w:ascii="Courier New" w:hAnsi="Courier New"/>
                <w:szCs w:val="22"/>
              </w:rPr>
              <w:t xml:space="preserve">  </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rFonts w:ascii="Courier New" w:hAnsi="Courier New" w:cs="Courier New"/>
                <w:szCs w:val="22"/>
              </w:rPr>
            </w:pPr>
            <w:r>
              <w:rPr>
                <w:szCs w:val="22"/>
              </w:rPr>
              <w:t>- эффективное и качественное исполнение должностных обязанностей и трудовой дисциплины -5</w:t>
            </w:r>
            <w:r>
              <w:rPr>
                <w:rFonts w:cs="Courier New" w:ascii="Courier New" w:hAnsi="Courier New"/>
                <w:szCs w:val="22"/>
              </w:rPr>
              <w:t xml:space="preserve">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 xml:space="preserve">Уборщик служебных помещений  </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r>
          </w:p>
          <w:p>
            <w:pPr>
              <w:pStyle w:val="Normal"/>
              <w:widowControl w:val="false"/>
              <w:jc w:val="both"/>
              <w:rPr>
                <w:color w:val="000000"/>
                <w:sz w:val="20"/>
                <w:szCs w:val="20"/>
              </w:rPr>
            </w:pPr>
            <w:r>
              <w:rPr>
                <w:color w:val="000000"/>
                <w:sz w:val="20"/>
                <w:szCs w:val="20"/>
              </w:rPr>
              <w:t>-эффективное, качественное и регулярное проведение генеральных уборок (мытье стен, подоконников, туалетов, не менее одного раза в неделю)- 5%</w:t>
            </w:r>
          </w:p>
          <w:p>
            <w:pPr>
              <w:pStyle w:val="Normal"/>
              <w:widowControl w:val="false"/>
              <w:jc w:val="both"/>
              <w:rPr>
                <w:color w:val="000000"/>
                <w:sz w:val="20"/>
                <w:szCs w:val="20"/>
              </w:rPr>
            </w:pPr>
            <w:r>
              <w:rPr>
                <w:color w:val="000000"/>
                <w:sz w:val="20"/>
                <w:szCs w:val="20"/>
              </w:rPr>
              <w:t>- качественное выполнение ремонтных работ в летний период – 5%</w:t>
            </w:r>
          </w:p>
          <w:p>
            <w:pPr>
              <w:pStyle w:val="Normal"/>
              <w:widowControl w:val="false"/>
              <w:shd w:val="clear" w:fill="FFFFFF"/>
              <w:tabs>
                <w:tab w:val="clear" w:pos="708"/>
                <w:tab w:val="left" w:pos="709" w:leader="none"/>
                <w:tab w:val="left" w:pos="965" w:leader="none"/>
              </w:tabs>
              <w:ind w:left="77" w:right="0" w:hanging="0"/>
              <w:jc w:val="both"/>
              <w:rPr>
                <w:color w:val="000000"/>
                <w:sz w:val="20"/>
                <w:szCs w:val="20"/>
              </w:rPr>
            </w:pPr>
            <w:r>
              <w:rPr>
                <w:color w:val="000000"/>
                <w:sz w:val="20"/>
                <w:szCs w:val="20"/>
              </w:rPr>
              <w:t>-отсутствие обоснованных жалоб обучающихся и педагогов школы на качество работы– 5%</w:t>
            </w:r>
          </w:p>
          <w:p>
            <w:pPr>
              <w:pStyle w:val="Normal"/>
              <w:widowControl w:val="false"/>
              <w:jc w:val="both"/>
              <w:rPr>
                <w:color w:val="000000"/>
                <w:sz w:val="20"/>
                <w:szCs w:val="20"/>
              </w:rPr>
            </w:pPr>
            <w:r>
              <w:rPr>
                <w:color w:val="000000"/>
                <w:sz w:val="20"/>
                <w:szCs w:val="20"/>
              </w:rPr>
              <w:t xml:space="preserve">- качественное исполнение должностных обязанностей и трудовой дисциплины -5%   </w:t>
            </w:r>
          </w:p>
          <w:p>
            <w:pPr>
              <w:pStyle w:val="Normal"/>
              <w:widowControl w:val="false"/>
              <w:jc w:val="both"/>
              <w:rPr/>
            </w:pPr>
            <w:r>
              <w:rPr/>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Шеф-повар</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-своевременное и качественное ведение документации по питанию воспитанников – 10</w:t>
            </w:r>
          </w:p>
          <w:p>
            <w:pPr>
              <w:pStyle w:val="Normal"/>
              <w:widowControl w:val="false"/>
              <w:jc w:val="both"/>
              <w:rPr>
                <w:szCs w:val="22"/>
              </w:rPr>
            </w:pPr>
            <w:r>
              <w:rPr>
                <w:szCs w:val="22"/>
              </w:rPr>
              <w:t>-сохранность на пищеблоке технологического оборудования, посуды, спецодежды-10</w:t>
            </w:r>
          </w:p>
          <w:p>
            <w:pPr>
              <w:pStyle w:val="Normal"/>
              <w:widowControl w:val="false"/>
              <w:jc w:val="both"/>
              <w:rPr>
                <w:szCs w:val="22"/>
              </w:rPr>
            </w:pPr>
            <w:r>
              <w:rPr>
                <w:szCs w:val="22"/>
              </w:rPr>
              <w:t>-высокий уровень исполнительской дисциплины: по качеству приготовления пищи, по санитарному состоянию помещений, по обработке и хранению продуктов - 10</w:t>
            </w:r>
          </w:p>
          <w:p>
            <w:pPr>
              <w:pStyle w:val="Normal"/>
              <w:widowControl w:val="false"/>
              <w:shd w:val="clear" w:color="auto" w:fill="FFFFFF"/>
              <w:tabs>
                <w:tab w:val="clear" w:pos="708"/>
                <w:tab w:val="left" w:pos="965" w:leader="none"/>
              </w:tabs>
              <w:jc w:val="both"/>
              <w:rPr>
                <w:szCs w:val="22"/>
              </w:rPr>
            </w:pPr>
            <w:r>
              <w:rPr>
                <w:szCs w:val="22"/>
              </w:rPr>
              <w:t>-отсутствие обоснованных жалоб обучающихся и педагогов школы на качество работы– 15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45 %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Повар детского питания</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-сохранность на пищеблоке технологического оборудования, посуды, спецодежды- 5</w:t>
            </w:r>
          </w:p>
          <w:p>
            <w:pPr>
              <w:pStyle w:val="Normal"/>
              <w:widowControl w:val="false"/>
              <w:jc w:val="both"/>
              <w:rPr>
                <w:szCs w:val="22"/>
              </w:rPr>
            </w:pPr>
            <w:r>
              <w:rPr>
                <w:szCs w:val="22"/>
              </w:rPr>
              <w:t>-высокий уровень исполнительской дисциплины: по качеству приготовления пищи, по санитарному состоянию помещений, по обработке и хранению продуктов - 5</w:t>
            </w:r>
          </w:p>
          <w:p>
            <w:pPr>
              <w:pStyle w:val="Normal"/>
              <w:widowControl w:val="false"/>
              <w:jc w:val="both"/>
              <w:rPr>
                <w:szCs w:val="22"/>
              </w:rPr>
            </w:pPr>
            <w:r>
              <w:rPr>
                <w:szCs w:val="22"/>
              </w:rPr>
              <w:t>-ответственное соблюдение графика выдачи пищи на группы в соответствии с режимом дня- 5</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Кладовщик</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-отсутствие замечаний на условия хранения продуктов питания со стороны проверяющих органов -10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r>
          </w:p>
          <w:p>
            <w:pPr>
              <w:pStyle w:val="Normal"/>
              <w:widowControl w:val="false"/>
              <w:jc w:val="both"/>
              <w:rPr>
                <w:bCs/>
                <w:szCs w:val="22"/>
              </w:rPr>
            </w:pPr>
            <w:r>
              <w:rPr>
                <w:bCs/>
                <w:szCs w:val="22"/>
              </w:rPr>
              <w:t xml:space="preserve">Кухонный рабочий </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эффективное проведение регулярных генеральных уборок (мытье стен, полов, обметание потолков, не менее одного раза в неделю) – 5</w:t>
            </w:r>
          </w:p>
          <w:p>
            <w:pPr>
              <w:pStyle w:val="Normal"/>
              <w:widowControl w:val="false"/>
              <w:jc w:val="both"/>
              <w:rPr>
                <w:szCs w:val="22"/>
              </w:rPr>
            </w:pPr>
            <w:r>
              <w:rPr>
                <w:szCs w:val="22"/>
              </w:rPr>
              <w:t>-сохранность на пищеблоке технологического оборудования, посуды, спецодежды, инвентаря.- 5</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Мойщик посуды</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-сохранность на пищеблоке технологического оборудования, посуды, спецодежды, инвентаря.- 10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Гардеробщик</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отсутствие случаев утери одежды, сданной на хранение в гардеробную – 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 xml:space="preserve">Рабочий по комплексному обслуживанию и ремонту зданий   </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color w:val="000000"/>
                <w:szCs w:val="22"/>
              </w:rPr>
            </w:pPr>
            <w:r>
              <w:rPr>
                <w:color w:val="000000"/>
                <w:szCs w:val="22"/>
              </w:rPr>
              <w:t>-оперативность и качество выполнения заявок по устранению технических неполадок, ремонтных работ-10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color w:val="000000"/>
                <w:szCs w:val="22"/>
              </w:rPr>
            </w:pPr>
            <w:r>
              <w:rPr>
                <w:bCs/>
                <w:color w:val="000000"/>
                <w:szCs w:val="22"/>
              </w:rPr>
              <w:t>Дворник</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проведение работ по благоустройству прилегающей территории- 10</w:t>
            </w:r>
          </w:p>
          <w:p>
            <w:pPr>
              <w:pStyle w:val="Normal"/>
              <w:widowControl w:val="false"/>
              <w:shd w:val="clear" w:color="auto" w:fill="FFFFFF"/>
              <w:tabs>
                <w:tab w:val="clear" w:pos="708"/>
                <w:tab w:val="left" w:pos="965" w:leader="none"/>
              </w:tabs>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Сторож  (вахтер)</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t>- высокая организация охраны объектов учреждения- 10</w:t>
            </w:r>
          </w:p>
          <w:p>
            <w:pPr>
              <w:pStyle w:val="Normal"/>
              <w:widowControl w:val="false"/>
              <w:shd w:val="clear" w:color="auto" w:fill="FFFFFF"/>
              <w:tabs>
                <w:tab w:val="clear" w:pos="708"/>
                <w:tab w:val="left" w:pos="965" w:leader="none"/>
              </w:tabs>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Документовед</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color w:val="000000"/>
                <w:szCs w:val="22"/>
              </w:rPr>
            </w:pPr>
            <w:r>
              <w:rPr>
                <w:color w:val="000000"/>
                <w:szCs w:val="22"/>
              </w:rPr>
              <w:t xml:space="preserve">-своевременное принятие и передача            </w:t>
            </w:r>
          </w:p>
          <w:p>
            <w:pPr>
              <w:pStyle w:val="Normal"/>
              <w:widowControl w:val="false"/>
              <w:rPr>
                <w:color w:val="000000"/>
                <w:szCs w:val="22"/>
              </w:rPr>
            </w:pPr>
            <w:r>
              <w:rPr>
                <w:color w:val="000000"/>
                <w:szCs w:val="22"/>
              </w:rPr>
              <w:t xml:space="preserve">телефонограмм, факсов, e-mail  - 5            </w:t>
            </w:r>
          </w:p>
          <w:p>
            <w:pPr>
              <w:pStyle w:val="Normal"/>
              <w:widowControl w:val="false"/>
              <w:rPr>
                <w:color w:val="000000"/>
                <w:szCs w:val="22"/>
              </w:rPr>
            </w:pPr>
            <w:r>
              <w:rPr>
                <w:color w:val="000000"/>
                <w:szCs w:val="22"/>
              </w:rPr>
              <w:t xml:space="preserve">-осуществление работы по подготовке совещаний </w:t>
            </w:r>
          </w:p>
          <w:p>
            <w:pPr>
              <w:pStyle w:val="Normal"/>
              <w:widowControl w:val="false"/>
              <w:rPr>
                <w:color w:val="000000"/>
                <w:szCs w:val="22"/>
              </w:rPr>
            </w:pPr>
            <w:r>
              <w:rPr>
                <w:color w:val="000000"/>
                <w:szCs w:val="22"/>
              </w:rPr>
              <w:t xml:space="preserve">руководителя (сбор необходимых материалов,   </w:t>
            </w:r>
          </w:p>
          <w:p>
            <w:pPr>
              <w:pStyle w:val="Normal"/>
              <w:widowControl w:val="false"/>
              <w:rPr>
                <w:color w:val="000000"/>
                <w:szCs w:val="22"/>
              </w:rPr>
            </w:pPr>
            <w:r>
              <w:rPr>
                <w:color w:val="000000"/>
                <w:szCs w:val="22"/>
              </w:rPr>
              <w:t xml:space="preserve">оповещение участников совещания о времени и  </w:t>
            </w:r>
          </w:p>
          <w:p>
            <w:pPr>
              <w:pStyle w:val="Normal"/>
              <w:widowControl w:val="false"/>
              <w:rPr>
                <w:color w:val="000000"/>
                <w:szCs w:val="22"/>
              </w:rPr>
            </w:pPr>
            <w:r>
              <w:rPr>
                <w:color w:val="000000"/>
                <w:szCs w:val="22"/>
              </w:rPr>
              <w:t xml:space="preserve">месте совещания и т.п.) -5                   </w:t>
            </w:r>
          </w:p>
          <w:p>
            <w:pPr>
              <w:pStyle w:val="Normal"/>
              <w:widowControl w:val="false"/>
              <w:rPr>
                <w:color w:val="000000"/>
                <w:szCs w:val="22"/>
              </w:rPr>
            </w:pPr>
            <w:r>
              <w:rPr>
                <w:color w:val="000000"/>
                <w:szCs w:val="22"/>
              </w:rPr>
              <w:t>-подготовка    документов для оформления пенсии работников,- 5</w:t>
            </w:r>
          </w:p>
          <w:p>
            <w:pPr>
              <w:pStyle w:val="Normal"/>
              <w:widowControl w:val="false"/>
              <w:jc w:val="both"/>
              <w:rPr>
                <w:color w:val="000000"/>
                <w:szCs w:val="22"/>
              </w:rPr>
            </w:pPr>
            <w:r>
              <w:rPr>
                <w:color w:val="000000"/>
                <w:szCs w:val="22"/>
              </w:rPr>
              <w:t>-использование в работе Microsoft Word, Excel и др- 5</w:t>
            </w:r>
          </w:p>
          <w:p>
            <w:pPr>
              <w:pStyle w:val="Normal"/>
              <w:widowControl w:val="false"/>
              <w:jc w:val="both"/>
              <w:rPr>
                <w:color w:val="000000"/>
                <w:szCs w:val="22"/>
              </w:rPr>
            </w:pPr>
            <w:r>
              <w:rPr>
                <w:color w:val="000000"/>
                <w:szCs w:val="22"/>
              </w:rPr>
              <w:t>-отсутствие случаев несвоевременного  выполнения заданий руководителя в установленные сроки-5</w:t>
            </w:r>
          </w:p>
          <w:p>
            <w:pPr>
              <w:pStyle w:val="Normal"/>
              <w:widowControl w:val="false"/>
              <w:jc w:val="both"/>
              <w:rPr>
                <w:color w:val="000000"/>
                <w:szCs w:val="22"/>
              </w:rPr>
            </w:pPr>
            <w:r>
              <w:rPr>
                <w:color w:val="000000"/>
                <w:szCs w:val="22"/>
              </w:rPr>
              <w:t>-качественное ведение документации-5</w:t>
            </w:r>
          </w:p>
          <w:p>
            <w:pPr>
              <w:pStyle w:val="Normal"/>
              <w:widowControl w:val="false"/>
              <w:jc w:val="both"/>
              <w:rPr>
                <w:color w:val="000000"/>
                <w:szCs w:val="22"/>
              </w:rPr>
            </w:pPr>
            <w:r>
              <w:rPr>
                <w:color w:val="000000"/>
                <w:szCs w:val="22"/>
              </w:rPr>
              <w:t>-своевременное формирование дел в соответствии с утвержденной номенклатурой, обеспечение их сохранности и сдача в архив-5</w:t>
            </w:r>
          </w:p>
          <w:p>
            <w:pPr>
              <w:pStyle w:val="Normal"/>
              <w:widowControl w:val="false"/>
              <w:jc w:val="both"/>
              <w:rPr>
                <w:color w:val="000000"/>
                <w:szCs w:val="22"/>
              </w:rPr>
            </w:pPr>
            <w:r>
              <w:rPr>
                <w:color w:val="000000"/>
                <w:szCs w:val="22"/>
              </w:rPr>
              <w:t xml:space="preserve">   </w:t>
            </w:r>
            <w:r>
              <w:rPr>
                <w:color w:val="000000"/>
                <w:szCs w:val="22"/>
              </w:rPr>
              <w:t>-отсутствие  листов нетрудоспособности – 5</w:t>
            </w:r>
          </w:p>
          <w:p>
            <w:pPr>
              <w:pStyle w:val="Normal"/>
              <w:widowControl w:val="false"/>
              <w:shd w:val="clear" w:color="auto" w:fill="FFFFFF"/>
              <w:tabs>
                <w:tab w:val="clear" w:pos="708"/>
                <w:tab w:val="left" w:pos="965" w:leader="none"/>
              </w:tabs>
              <w:ind w:left="77" w:hanging="0"/>
              <w:jc w:val="both"/>
              <w:rPr>
                <w:color w:val="000000"/>
                <w:szCs w:val="22"/>
              </w:rPr>
            </w:pPr>
            <w:r>
              <w:rPr>
                <w:color w:val="000000"/>
                <w:szCs w:val="22"/>
              </w:rPr>
              <w:t>-отсутствие обоснованных жалоб обучающихся и педагогов школы на качество работы– 5</w:t>
            </w:r>
          </w:p>
          <w:p>
            <w:pPr>
              <w:pStyle w:val="Normal"/>
              <w:widowControl w:val="false"/>
              <w:rPr>
                <w:color w:val="000000"/>
                <w:szCs w:val="22"/>
              </w:rPr>
            </w:pPr>
            <w:r>
              <w:rPr>
                <w:color w:val="000000"/>
                <w:szCs w:val="22"/>
              </w:rPr>
              <w:t>- добросовестное исполнение должностных обязанностей и трудовой дисциплины -5</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50 %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2"/>
              </w:rPr>
            </w:pPr>
            <w:r>
              <w:rPr>
                <w:szCs w:val="22"/>
              </w:rPr>
              <w:t>ежемесячно</w:t>
            </w:r>
          </w:p>
        </w:tc>
      </w:tr>
      <w:tr>
        <w:trPr>
          <w:trHeight w:val="1377" w:hRule="exac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Калькулятор</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color w:val="000000"/>
                <w:szCs w:val="22"/>
              </w:rPr>
            </w:pPr>
            <w:r>
              <w:rPr>
                <w:color w:val="000000"/>
                <w:szCs w:val="22"/>
              </w:rPr>
              <w:t>-отсутствие замечаний на условия калькуляции продуктов питания со стороны проверяющих органов -10</w:t>
            </w:r>
          </w:p>
          <w:p>
            <w:pPr>
              <w:pStyle w:val="Normal"/>
              <w:widowControl w:val="false"/>
              <w:shd w:val="clear" w:color="auto" w:fill="FFFFFF"/>
              <w:tabs>
                <w:tab w:val="clear" w:pos="708"/>
                <w:tab w:val="left" w:pos="965" w:leader="none"/>
              </w:tabs>
              <w:ind w:left="77" w:hanging="0"/>
              <w:jc w:val="both"/>
              <w:rPr>
                <w:color w:val="000000"/>
                <w:szCs w:val="22"/>
              </w:rPr>
            </w:pPr>
            <w:r>
              <w:rPr>
                <w:color w:val="000000"/>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color w:val="000000"/>
                <w:szCs w:val="22"/>
              </w:rPr>
              <w:t>- качественное исполнение должност</w:t>
            </w:r>
            <w:r>
              <w:rPr>
                <w:szCs w:val="22"/>
              </w:rPr>
              <w:t xml:space="preserve">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bCs/>
                <w:szCs w:val="22"/>
              </w:rPr>
            </w:pPr>
            <w:r>
              <w:rPr>
                <w:bCs/>
                <w:szCs w:val="22"/>
              </w:rPr>
              <w:t>Специалист по охране труда</w:t>
            </w:r>
          </w:p>
          <w:p>
            <w:pPr>
              <w:pStyle w:val="Normal"/>
              <w:widowControl w:val="false"/>
              <w:jc w:val="both"/>
              <w:rPr>
                <w:bCs/>
                <w:szCs w:val="22"/>
              </w:rPr>
            </w:pPr>
            <w:r>
              <w:rPr>
                <w:bCs/>
                <w:szCs w:val="22"/>
              </w:rPr>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bCs/>
                <w:szCs w:val="22"/>
              </w:rPr>
              <w:t>-р</w:t>
            </w:r>
            <w:r>
              <w:rPr>
                <w:szCs w:val="22"/>
              </w:rPr>
              <w:t>азработка мероприятий по предупреждению несчастных случаев – 4</w:t>
            </w:r>
          </w:p>
          <w:p>
            <w:pPr>
              <w:pStyle w:val="Normal"/>
              <w:widowControl w:val="false"/>
              <w:jc w:val="both"/>
              <w:rPr>
                <w:szCs w:val="22"/>
              </w:rPr>
            </w:pPr>
            <w:r>
              <w:rPr>
                <w:szCs w:val="22"/>
              </w:rPr>
              <w:t>-отсутствие фактов травматизма  -4</w:t>
            </w:r>
          </w:p>
          <w:p>
            <w:pPr>
              <w:pStyle w:val="Normal"/>
              <w:widowControl w:val="false"/>
              <w:jc w:val="both"/>
              <w:rPr>
                <w:szCs w:val="22"/>
              </w:rPr>
            </w:pPr>
            <w:r>
              <w:rPr>
                <w:szCs w:val="22"/>
              </w:rPr>
              <w:t>-непосредственное участие в составлении программ обучения работников безопасным методам работы-4</w:t>
            </w:r>
          </w:p>
          <w:p>
            <w:pPr>
              <w:pStyle w:val="Normal"/>
              <w:widowControl w:val="false"/>
              <w:jc w:val="both"/>
              <w:rPr>
                <w:szCs w:val="22"/>
              </w:rPr>
            </w:pPr>
            <w:r>
              <w:rPr>
                <w:szCs w:val="22"/>
              </w:rPr>
              <w:t xml:space="preserve">- качественное исполнение должностных обязанностей и трудовой дисциплины -4  </w:t>
            </w:r>
          </w:p>
          <w:p>
            <w:pPr>
              <w:pStyle w:val="Normal"/>
              <w:widowControl w:val="false"/>
              <w:jc w:val="both"/>
              <w:rPr>
                <w:szCs w:val="22"/>
              </w:rPr>
            </w:pPr>
            <w:r>
              <w:rPr>
                <w:szCs w:val="22"/>
              </w:rPr>
              <w:t>-контроль за своевременностью выдачи работникам средств индивидуальной защиты и спецодежды согласно нормативам -4</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r>
        <w:trPr>
          <w:trHeight w:val="146" w:hRule="atLeast"/>
        </w:trPr>
        <w:tc>
          <w:tcPr>
            <w:tcW w:w="17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Cs w:val="22"/>
              </w:rPr>
            </w:pPr>
            <w:r>
              <w:rPr>
                <w:szCs w:val="22"/>
              </w:rPr>
            </w:r>
          </w:p>
          <w:p>
            <w:pPr>
              <w:pStyle w:val="Normal"/>
              <w:widowControl w:val="false"/>
              <w:jc w:val="both"/>
              <w:rPr>
                <w:bCs/>
                <w:szCs w:val="22"/>
              </w:rPr>
            </w:pPr>
            <w:r>
              <w:rPr>
                <w:szCs w:val="22"/>
              </w:rPr>
              <w:t>Слесарь электрик по ремонту  электрообуродования</w:t>
            </w:r>
          </w:p>
        </w:tc>
        <w:tc>
          <w:tcPr>
            <w:tcW w:w="54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color w:val="000000"/>
                <w:szCs w:val="22"/>
              </w:rPr>
            </w:pPr>
            <w:r>
              <w:rPr>
                <w:color w:val="000000"/>
                <w:szCs w:val="22"/>
              </w:rPr>
              <w:t>-оперативность и качество выполнения заявок по устранению электро-технических неполадок, ремонтных работ-10</w:t>
            </w:r>
          </w:p>
          <w:p>
            <w:pPr>
              <w:pStyle w:val="Normal"/>
              <w:widowControl w:val="false"/>
              <w:shd w:val="clear" w:color="auto" w:fill="FFFFFF"/>
              <w:tabs>
                <w:tab w:val="clear" w:pos="708"/>
                <w:tab w:val="left" w:pos="965" w:leader="none"/>
              </w:tabs>
              <w:ind w:left="77" w:hanging="0"/>
              <w:jc w:val="both"/>
              <w:rPr>
                <w:szCs w:val="22"/>
              </w:rPr>
            </w:pPr>
            <w:r>
              <w:rPr>
                <w:szCs w:val="22"/>
              </w:rPr>
              <w:t>-отсутствие обоснованных жалоб обучающихся и педагогов школы на качество работы– 5</w:t>
            </w:r>
          </w:p>
          <w:p>
            <w:pPr>
              <w:pStyle w:val="Normal"/>
              <w:widowControl w:val="false"/>
              <w:jc w:val="both"/>
              <w:rPr>
                <w:szCs w:val="22"/>
              </w:rPr>
            </w:pPr>
            <w:r>
              <w:rPr>
                <w:szCs w:val="22"/>
              </w:rPr>
              <w:t xml:space="preserve">- эффективное и качественное исполнение должностных обязанностей и трудовой дисциплины -5  </w:t>
            </w:r>
          </w:p>
        </w:tc>
        <w:tc>
          <w:tcPr>
            <w:tcW w:w="114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Cs w:val="22"/>
              </w:rPr>
            </w:pPr>
            <w:r>
              <w:rPr>
                <w:szCs w:val="22"/>
              </w:rPr>
              <w:t>20 %</w:t>
            </w:r>
          </w:p>
        </w:tc>
        <w:tc>
          <w:tcPr>
            <w:tcW w:w="1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szCs w:val="22"/>
              </w:rPr>
            </w:pPr>
            <w:r>
              <w:rPr>
                <w:szCs w:val="22"/>
              </w:rPr>
              <w:t>ежемесячно</w:t>
            </w:r>
          </w:p>
        </w:tc>
      </w:tr>
    </w:tbl>
    <w:p>
      <w:pPr>
        <w:pStyle w:val="Normal"/>
        <w:shd w:val="clear" w:color="auto" w:fill="FFFFFF"/>
        <w:jc w:val="both"/>
        <w:rPr>
          <w:rFonts w:eastAsia="Times New Roman"/>
          <w:bCs/>
          <w:spacing w:val="1"/>
          <w:sz w:val="24"/>
          <w:szCs w:val="24"/>
        </w:rPr>
      </w:pPr>
      <w:r>
        <w:rPr>
          <w:rFonts w:eastAsia="Times New Roman"/>
          <w:bCs/>
          <w:spacing w:val="1"/>
          <w:sz w:val="24"/>
          <w:szCs w:val="24"/>
        </w:rPr>
      </w:r>
      <w:bookmarkStart w:id="29" w:name="sub_1221"/>
      <w:bookmarkStart w:id="30" w:name="sub_1221"/>
      <w:bookmarkEnd w:id="30"/>
    </w:p>
    <w:p>
      <w:pPr>
        <w:pStyle w:val="Normal"/>
        <w:tabs>
          <w:tab w:val="clear" w:pos="708"/>
          <w:tab w:val="left" w:pos="454" w:leader="none"/>
        </w:tabs>
        <w:jc w:val="both"/>
        <w:rPr>
          <w:sz w:val="24"/>
          <w:szCs w:val="24"/>
        </w:rPr>
      </w:pPr>
      <w:r>
        <w:rPr>
          <w:sz w:val="24"/>
          <w:szCs w:val="24"/>
        </w:rPr>
      </w:r>
    </w:p>
    <w:p>
      <w:pPr>
        <w:pStyle w:val="Normal"/>
        <w:widowControl/>
        <w:ind w:hanging="567"/>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Разработал:  ___________________  И. А. Семенова</w:t>
      </w:r>
    </w:p>
    <w:p>
      <w:pPr>
        <w:pStyle w:val="Normal"/>
        <w:widowControl/>
        <w:spacing w:lineRule="auto" w:line="259" w:before="0" w:after="160"/>
        <w:rPr>
          <w:rFonts w:eastAsia="Times New Roman"/>
          <w:sz w:val="24"/>
          <w:szCs w:val="24"/>
          <w:lang w:eastAsia="ru-RU"/>
        </w:rPr>
      </w:pPr>
      <w:r>
        <w:rPr>
          <w:rFonts w:eastAsia="Times New Roman"/>
          <w:sz w:val="24"/>
          <w:szCs w:val="24"/>
          <w:lang w:eastAsia="ru-RU"/>
        </w:rPr>
      </w:r>
      <w:r>
        <w:br w:type="page"/>
      </w:r>
    </w:p>
    <w:p>
      <w:pPr>
        <w:pStyle w:val="Normal"/>
        <w:widowControl/>
        <w:ind w:hanging="567"/>
        <w:rPr>
          <w:rFonts w:eastAsia="Times New Roman"/>
          <w:sz w:val="24"/>
          <w:szCs w:val="24"/>
          <w:lang w:eastAsia="ru-RU"/>
        </w:rPr>
      </w:pPr>
      <w:r>
        <w:rPr>
          <w:rFonts w:eastAsia="Times New Roman"/>
          <w:sz w:val="24"/>
          <w:szCs w:val="24"/>
          <w:lang w:eastAsia="ru-RU"/>
        </w:rPr>
      </w:r>
    </w:p>
    <w:p>
      <w:pPr>
        <w:pStyle w:val="Normal"/>
        <w:rPr>
          <w:color w:val="FF0000"/>
          <w:sz w:val="24"/>
          <w:szCs w:val="24"/>
        </w:rPr>
      </w:pPr>
      <w:r>
        <w:rPr>
          <w:color w:val="FF0000"/>
          <w:sz w:val="24"/>
          <w:szCs w:val="24"/>
        </w:rPr>
      </w:r>
    </w:p>
    <w:p>
      <w:pPr>
        <w:pStyle w:val="Normal"/>
        <w:ind w:firstLine="426"/>
        <w:jc w:val="right"/>
        <w:rPr>
          <w:b/>
          <w:b/>
          <w:sz w:val="24"/>
          <w:szCs w:val="24"/>
        </w:rPr>
      </w:pPr>
      <w:r>
        <w:rPr>
          <w:b/>
          <w:sz w:val="24"/>
          <w:szCs w:val="24"/>
        </w:rPr>
        <w:t xml:space="preserve">Приложение № 3 </w:t>
      </w:r>
    </w:p>
    <w:p>
      <w:pPr>
        <w:pStyle w:val="Normal"/>
        <w:ind w:firstLine="426"/>
        <w:jc w:val="right"/>
        <w:rPr>
          <w:sz w:val="24"/>
          <w:szCs w:val="24"/>
        </w:rPr>
      </w:pPr>
      <w:r>
        <w:rPr>
          <w:sz w:val="24"/>
          <w:szCs w:val="24"/>
        </w:rPr>
        <w:t xml:space="preserve">к коллективному договору </w:t>
      </w:r>
    </w:p>
    <w:p>
      <w:pPr>
        <w:pStyle w:val="Normal"/>
        <w:ind w:firstLine="426"/>
        <w:jc w:val="right"/>
        <w:rPr>
          <w:sz w:val="24"/>
          <w:szCs w:val="24"/>
        </w:rPr>
      </w:pPr>
      <w:r>
        <w:rPr>
          <w:sz w:val="24"/>
          <w:szCs w:val="24"/>
        </w:rPr>
      </w:r>
    </w:p>
    <w:tbl>
      <w:tblPr>
        <w:tblW w:w="10137"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353"/>
        <w:gridCol w:w="4783"/>
      </w:tblGrid>
      <w:tr>
        <w:trPr/>
        <w:tc>
          <w:tcPr>
            <w:tcW w:w="5353" w:type="dxa"/>
            <w:tcBorders/>
            <w:shd w:color="auto" w:fill="auto" w:val="clear"/>
          </w:tcPr>
          <w:p>
            <w:pPr>
              <w:pStyle w:val="Normal"/>
              <w:widowControl w:val="false"/>
              <w:ind w:right="885" w:hanging="0"/>
              <w:jc w:val="both"/>
              <w:rPr>
                <w:rFonts w:eastAsia="Times New Roman"/>
                <w:bCs/>
                <w:sz w:val="24"/>
                <w:szCs w:val="24"/>
              </w:rPr>
            </w:pPr>
            <w:r>
              <w:rPr>
                <w:rFonts w:eastAsia="Times New Roman"/>
                <w:bCs/>
                <w:sz w:val="24"/>
                <w:szCs w:val="24"/>
              </w:rPr>
              <w:t>Принято с учетом мнения   Совета трудового коллектива</w:t>
            </w:r>
          </w:p>
          <w:p>
            <w:pPr>
              <w:pStyle w:val="Normal"/>
              <w:widowControl w:val="false"/>
              <w:ind w:right="885" w:hanging="0"/>
              <w:jc w:val="both"/>
              <w:rPr>
                <w:rFonts w:eastAsia="Times New Roman"/>
                <w:bCs/>
                <w:sz w:val="24"/>
                <w:szCs w:val="24"/>
              </w:rPr>
            </w:pPr>
            <w:r>
              <w:rPr>
                <w:rFonts w:eastAsia="Times New Roman"/>
                <w:bCs/>
                <w:sz w:val="24"/>
                <w:szCs w:val="24"/>
              </w:rPr>
              <w:t>Председатель Совета трудового коллектива</w:t>
            </w:r>
          </w:p>
          <w:p>
            <w:pPr>
              <w:pStyle w:val="Normal"/>
              <w:widowControl w:val="false"/>
              <w:jc w:val="both"/>
              <w:rPr>
                <w:rFonts w:eastAsia="Times New Roman"/>
                <w:bCs/>
                <w:sz w:val="24"/>
                <w:szCs w:val="24"/>
              </w:rPr>
            </w:pPr>
            <w:r>
              <w:rPr>
                <w:rFonts w:eastAsia="Times New Roman"/>
                <w:bCs/>
                <w:sz w:val="24"/>
                <w:szCs w:val="24"/>
              </w:rPr>
            </w:r>
          </w:p>
          <w:p>
            <w:pPr>
              <w:pStyle w:val="Normal"/>
              <w:widowControl w:val="false"/>
              <w:jc w:val="both"/>
              <w:rPr>
                <w:rFonts w:eastAsia="Times New Roman"/>
                <w:sz w:val="24"/>
                <w:szCs w:val="24"/>
              </w:rPr>
            </w:pPr>
            <w:r>
              <w:rPr>
                <w:rFonts w:eastAsia="Times New Roman"/>
                <w:sz w:val="24"/>
                <w:szCs w:val="24"/>
              </w:rPr>
              <w:t xml:space="preserve">____________Тихонова Л. Ю. </w:t>
            </w:r>
          </w:p>
          <w:p>
            <w:pPr>
              <w:pStyle w:val="Normal"/>
              <w:widowControl w:val="false"/>
              <w:jc w:val="both"/>
              <w:rPr>
                <w:rFonts w:eastAsia="Times New Roman"/>
              </w:rPr>
            </w:pPr>
            <w:r>
              <w:rPr>
                <w:rFonts w:eastAsia="Times New Roman"/>
              </w:rPr>
              <w:t xml:space="preserve">   </w:t>
            </w:r>
            <w:r>
              <w:rPr>
                <w:rFonts w:eastAsia="Times New Roman"/>
              </w:rPr>
              <w:t xml:space="preserve">(подпись)  </w:t>
            </w:r>
          </w:p>
          <w:p>
            <w:pPr>
              <w:pStyle w:val="Normal"/>
              <w:widowControl w:val="false"/>
              <w:jc w:val="both"/>
              <w:rPr>
                <w:rFonts w:eastAsia="Times New Roman"/>
                <w:bCs/>
                <w:sz w:val="24"/>
                <w:szCs w:val="24"/>
              </w:rPr>
            </w:pPr>
            <w:r>
              <w:rPr>
                <w:rFonts w:eastAsia="Times New Roman"/>
                <w:bCs/>
                <w:sz w:val="24"/>
                <w:szCs w:val="24"/>
              </w:rPr>
              <w:t>Протокол №____</w:t>
            </w:r>
          </w:p>
          <w:p>
            <w:pPr>
              <w:pStyle w:val="Normal"/>
              <w:widowControl w:val="false"/>
              <w:jc w:val="both"/>
              <w:rPr>
                <w:rFonts w:eastAsia="Times New Roman"/>
                <w:sz w:val="24"/>
                <w:szCs w:val="24"/>
              </w:rPr>
            </w:pPr>
            <w:r>
              <w:rPr>
                <w:rFonts w:eastAsia="Times New Roman"/>
                <w:sz w:val="24"/>
                <w:szCs w:val="24"/>
              </w:rPr>
              <w:t>"___"________ 20___ г.</w:t>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bCs/>
              </w:rPr>
            </w:pPr>
            <w:r>
              <w:rPr>
                <w:rFonts w:eastAsia="Times New Roman"/>
              </w:rPr>
              <w:t xml:space="preserve">  </w:t>
            </w:r>
          </w:p>
        </w:tc>
        <w:tc>
          <w:tcPr>
            <w:tcW w:w="4783" w:type="dxa"/>
            <w:tcBorders/>
            <w:shd w:color="auto" w:fill="auto" w:val="clear"/>
          </w:tcPr>
          <w:p>
            <w:pPr>
              <w:pStyle w:val="Normal"/>
              <w:widowControl w:val="false"/>
              <w:ind w:left="1453" w:hanging="0"/>
              <w:jc w:val="right"/>
              <w:rPr>
                <w:rFonts w:eastAsia="Times New Roman"/>
                <w:bCs/>
                <w:sz w:val="24"/>
                <w:szCs w:val="24"/>
              </w:rPr>
            </w:pPr>
            <w:r>
              <w:rPr>
                <w:rFonts w:eastAsia="Times New Roman"/>
                <w:bCs/>
                <w:sz w:val="24"/>
                <w:szCs w:val="24"/>
              </w:rPr>
              <w:t>УТВЕРЖДАЮ:</w:t>
            </w:r>
          </w:p>
          <w:p>
            <w:pPr>
              <w:pStyle w:val="Normal"/>
              <w:widowControl w:val="false"/>
              <w:ind w:firstLine="34"/>
              <w:jc w:val="right"/>
              <w:rPr>
                <w:rFonts w:eastAsia="Times New Roman"/>
                <w:sz w:val="24"/>
                <w:szCs w:val="24"/>
              </w:rPr>
            </w:pPr>
            <w:r>
              <w:rPr>
                <w:rFonts w:eastAsia="Times New Roman"/>
                <w:sz w:val="24"/>
                <w:szCs w:val="24"/>
              </w:rPr>
              <w:t xml:space="preserve"> </w:t>
            </w:r>
            <w:r>
              <w:rPr>
                <w:rFonts w:eastAsia="Times New Roman"/>
                <w:sz w:val="24"/>
                <w:szCs w:val="24"/>
              </w:rPr>
              <w:t>Директор МБОУ СОШ № 18 п. Приамурский</w:t>
            </w:r>
          </w:p>
          <w:p>
            <w:pPr>
              <w:pStyle w:val="Normal"/>
              <w:widowControl w:val="false"/>
              <w:ind w:firstLine="720"/>
              <w:jc w:val="right"/>
              <w:rPr>
                <w:rFonts w:eastAsia="Times New Roman"/>
                <w:sz w:val="24"/>
                <w:szCs w:val="24"/>
              </w:rPr>
            </w:pPr>
            <w:r>
              <w:rPr>
                <w:rFonts w:eastAsia="Times New Roman"/>
                <w:sz w:val="24"/>
                <w:szCs w:val="24"/>
              </w:rPr>
            </w:r>
          </w:p>
          <w:p>
            <w:pPr>
              <w:pStyle w:val="Normal"/>
              <w:widowControl w:val="false"/>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rPr>
                <w:rFonts w:eastAsia="Times New Roman"/>
              </w:rPr>
            </w:pPr>
            <w:r>
              <w:rPr>
                <w:rFonts w:eastAsia="Times New Roman"/>
                <w:sz w:val="24"/>
                <w:szCs w:val="24"/>
              </w:rPr>
              <w:t xml:space="preserve">                      </w:t>
            </w:r>
            <w:r>
              <w:rPr>
                <w:rFonts w:eastAsia="Times New Roman"/>
              </w:rPr>
              <w:t xml:space="preserve">(подпись)  </w:t>
            </w:r>
          </w:p>
          <w:p>
            <w:pPr>
              <w:pStyle w:val="Normal"/>
              <w:widowControl w:val="false"/>
              <w:jc w:val="right"/>
              <w:rPr>
                <w:rFonts w:eastAsia="Times New Roman"/>
                <w:bCs/>
                <w:sz w:val="24"/>
                <w:szCs w:val="24"/>
              </w:rPr>
            </w:pPr>
            <w:r>
              <w:rPr>
                <w:rFonts w:eastAsia="Times New Roman"/>
                <w:bCs/>
                <w:sz w:val="24"/>
                <w:szCs w:val="24"/>
              </w:rPr>
            </w:r>
          </w:p>
          <w:p>
            <w:pPr>
              <w:pStyle w:val="Normal"/>
              <w:widowControl w:val="false"/>
              <w:jc w:val="right"/>
              <w:rPr>
                <w:rFonts w:eastAsia="Times New Roman"/>
                <w:sz w:val="24"/>
                <w:szCs w:val="24"/>
              </w:rPr>
            </w:pPr>
            <w:r>
              <w:rPr>
                <w:rFonts w:eastAsia="Times New Roman"/>
                <w:sz w:val="24"/>
                <w:szCs w:val="24"/>
              </w:rPr>
              <w:t>"___"________ 20___ г.</w:t>
            </w:r>
          </w:p>
          <w:p>
            <w:pPr>
              <w:pStyle w:val="Normal"/>
              <w:widowControl w:val="false"/>
              <w:jc w:val="right"/>
              <w:rPr>
                <w:rFonts w:eastAsia="Times New Roman"/>
                <w:sz w:val="24"/>
                <w:szCs w:val="24"/>
              </w:rPr>
            </w:pPr>
            <w:r>
              <w:rPr>
                <w:rFonts w:eastAsia="Times New Roman"/>
                <w:sz w:val="24"/>
                <w:szCs w:val="24"/>
              </w:rPr>
            </w:r>
          </w:p>
          <w:p>
            <w:pPr>
              <w:pStyle w:val="Normal"/>
              <w:widowControl w:val="false"/>
              <w:jc w:val="right"/>
              <w:rPr>
                <w:rFonts w:eastAsia="Times New Roman"/>
              </w:rPr>
            </w:pPr>
            <w:r>
              <w:rPr>
                <w:rFonts w:eastAsia="Times New Roman"/>
              </w:rPr>
              <w:t xml:space="preserve">(печать)                                                     </w:t>
            </w:r>
          </w:p>
          <w:p>
            <w:pPr>
              <w:pStyle w:val="Normal"/>
              <w:widowControl w:val="false"/>
              <w:ind w:left="1453" w:hanging="0"/>
              <w:jc w:val="both"/>
              <w:rPr>
                <w:rFonts w:eastAsia="Times New Roman"/>
                <w:bCs/>
                <w:sz w:val="24"/>
                <w:szCs w:val="24"/>
              </w:rPr>
            </w:pPr>
            <w:r>
              <w:rPr>
                <w:rFonts w:eastAsia="Times New Roman"/>
                <w:bCs/>
                <w:sz w:val="24"/>
                <w:szCs w:val="24"/>
              </w:rPr>
            </w:r>
          </w:p>
        </w:tc>
      </w:tr>
    </w:tbl>
    <w:p>
      <w:pPr>
        <w:pStyle w:val="Normal"/>
        <w:tabs>
          <w:tab w:val="clear" w:pos="708"/>
          <w:tab w:val="left" w:pos="454" w:leader="none"/>
        </w:tabs>
        <w:jc w:val="center"/>
        <w:rPr>
          <w:b/>
          <w:b/>
          <w:sz w:val="24"/>
          <w:szCs w:val="24"/>
        </w:rPr>
      </w:pPr>
      <w:r>
        <w:rPr>
          <w:b/>
          <w:sz w:val="24"/>
          <w:szCs w:val="24"/>
        </w:rPr>
      </w:r>
    </w:p>
    <w:p>
      <w:pPr>
        <w:pStyle w:val="Normal"/>
        <w:tabs>
          <w:tab w:val="clear" w:pos="708"/>
          <w:tab w:val="left" w:pos="454" w:leader="none"/>
        </w:tabs>
        <w:jc w:val="center"/>
        <w:rPr>
          <w:b/>
          <w:b/>
          <w:sz w:val="24"/>
          <w:szCs w:val="24"/>
        </w:rPr>
      </w:pPr>
      <w:r>
        <w:rPr>
          <w:b/>
          <w:sz w:val="24"/>
          <w:szCs w:val="24"/>
        </w:rPr>
        <w:t>ПРАВИЛА</w:t>
      </w:r>
    </w:p>
    <w:p>
      <w:pPr>
        <w:pStyle w:val="Normal"/>
        <w:tabs>
          <w:tab w:val="clear" w:pos="708"/>
          <w:tab w:val="left" w:pos="454" w:leader="none"/>
        </w:tabs>
        <w:jc w:val="center"/>
        <w:rPr>
          <w:b/>
          <w:b/>
          <w:sz w:val="24"/>
          <w:szCs w:val="24"/>
        </w:rPr>
      </w:pPr>
      <w:r>
        <w:rPr>
          <w:b/>
          <w:sz w:val="24"/>
          <w:szCs w:val="24"/>
        </w:rPr>
        <w:t xml:space="preserve">внутреннего трудового распорядка работников </w:t>
      </w:r>
    </w:p>
    <w:p>
      <w:pPr>
        <w:pStyle w:val="Normal"/>
        <w:tabs>
          <w:tab w:val="clear" w:pos="708"/>
          <w:tab w:val="left" w:pos="454" w:leader="none"/>
        </w:tabs>
        <w:jc w:val="center"/>
        <w:rPr>
          <w:b/>
          <w:b/>
          <w:sz w:val="24"/>
          <w:szCs w:val="24"/>
        </w:rPr>
      </w:pPr>
      <w:r>
        <w:rPr>
          <w:b/>
          <w:sz w:val="24"/>
          <w:szCs w:val="24"/>
        </w:rPr>
        <w:t>МБОУ «Средняя общеобразовательная школа № 18 п. Приамурский»</w:t>
      </w:r>
    </w:p>
    <w:p>
      <w:pPr>
        <w:pStyle w:val="Normal"/>
        <w:tabs>
          <w:tab w:val="clear" w:pos="708"/>
          <w:tab w:val="left" w:pos="454" w:leader="none"/>
        </w:tabs>
        <w:jc w:val="center"/>
        <w:rPr>
          <w:b/>
          <w:b/>
          <w:sz w:val="24"/>
          <w:szCs w:val="24"/>
        </w:rPr>
      </w:pPr>
      <w:r>
        <w:rPr>
          <w:b/>
          <w:sz w:val="24"/>
          <w:szCs w:val="24"/>
        </w:rPr>
      </w:r>
    </w:p>
    <w:p>
      <w:pPr>
        <w:pStyle w:val="Normal"/>
        <w:tabs>
          <w:tab w:val="clear" w:pos="708"/>
          <w:tab w:val="left" w:pos="454" w:leader="none"/>
        </w:tabs>
        <w:rPr>
          <w:b/>
          <w:b/>
          <w:sz w:val="24"/>
          <w:szCs w:val="24"/>
        </w:rPr>
      </w:pPr>
      <w:r>
        <w:rPr>
          <w:b/>
          <w:sz w:val="24"/>
          <w:szCs w:val="24"/>
        </w:rPr>
      </w:r>
    </w:p>
    <w:p>
      <w:pPr>
        <w:pStyle w:val="Normal"/>
        <w:tabs>
          <w:tab w:val="clear" w:pos="708"/>
          <w:tab w:val="left" w:pos="454" w:leader="none"/>
        </w:tabs>
        <w:jc w:val="center"/>
        <w:rPr>
          <w:b/>
          <w:b/>
          <w:sz w:val="24"/>
          <w:szCs w:val="24"/>
        </w:rPr>
      </w:pPr>
      <w:r>
        <w:rPr>
          <w:b/>
          <w:sz w:val="24"/>
          <w:szCs w:val="24"/>
        </w:rPr>
        <w:t>1. ОБЩИЕ ПОЛОЖЕНИЯ</w:t>
      </w:r>
    </w:p>
    <w:p>
      <w:pPr>
        <w:pStyle w:val="Normal"/>
        <w:tabs>
          <w:tab w:val="clear" w:pos="708"/>
          <w:tab w:val="left" w:pos="454" w:leader="none"/>
        </w:tabs>
        <w:rPr>
          <w:sz w:val="24"/>
          <w:szCs w:val="24"/>
        </w:rPr>
      </w:pPr>
      <w:r>
        <w:rPr>
          <w:sz w:val="24"/>
          <w:szCs w:val="24"/>
        </w:rPr>
        <w:t xml:space="preserve"> </w:t>
      </w:r>
    </w:p>
    <w:p>
      <w:pPr>
        <w:pStyle w:val="Normal"/>
        <w:tabs>
          <w:tab w:val="clear" w:pos="708"/>
          <w:tab w:val="left" w:pos="454" w:leader="none"/>
        </w:tabs>
        <w:jc w:val="both"/>
        <w:rPr>
          <w:sz w:val="24"/>
          <w:szCs w:val="24"/>
        </w:rPr>
      </w:pPr>
      <w:r>
        <w:rPr>
          <w:sz w:val="24"/>
          <w:szCs w:val="24"/>
        </w:rPr>
        <w:tab/>
        <w:t>1.1 Трудовой распорядок муниципального бюджетного  общеобразовательного учреждения «Средняя общеобразовательная школа № 18 п. Приамурский» (далее – Учреждение)   определяется правилами внутреннего трудового распорядка (далее Правила) - локальный нормативный акт организации, регламентирующий в соответствии с Трудовым кодексом Российской Федерации (далее –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pPr>
        <w:pStyle w:val="Normal"/>
        <w:tabs>
          <w:tab w:val="clear" w:pos="708"/>
          <w:tab w:val="left" w:pos="454" w:leader="none"/>
        </w:tabs>
        <w:jc w:val="both"/>
        <w:rPr>
          <w:sz w:val="24"/>
          <w:szCs w:val="24"/>
        </w:rPr>
      </w:pPr>
      <w:r>
        <w:rPr>
          <w:sz w:val="24"/>
          <w:szCs w:val="24"/>
        </w:rPr>
        <w:tab/>
        <w:t>1.2 Правила вводятся в учреждении с целью укрепления дисциплины труда, установления трудового распорядка, эффективной организации труда, рационального использования рабочего времени, обеспечения высокого качества и производительности труда работников организации.</w:t>
      </w:r>
    </w:p>
    <w:p>
      <w:pPr>
        <w:pStyle w:val="Normal"/>
        <w:tabs>
          <w:tab w:val="clear" w:pos="708"/>
          <w:tab w:val="left" w:pos="454" w:leader="none"/>
        </w:tabs>
        <w:jc w:val="both"/>
        <w:rPr>
          <w:sz w:val="24"/>
          <w:szCs w:val="24"/>
        </w:rPr>
      </w:pPr>
      <w:r>
        <w:rPr>
          <w:sz w:val="24"/>
          <w:szCs w:val="24"/>
        </w:rPr>
        <w:tab/>
        <w:t xml:space="preserve">1.3 В настоящих Правилах используются следующие термины </w:t>
      </w:r>
      <w:r>
        <w:rPr>
          <w:b/>
          <w:sz w:val="24"/>
          <w:szCs w:val="24"/>
        </w:rPr>
        <w:t xml:space="preserve">"РАБОТОДАТЕЛЬ" </w:t>
      </w:r>
      <w:r>
        <w:rPr>
          <w:sz w:val="24"/>
          <w:szCs w:val="24"/>
        </w:rPr>
        <w:t xml:space="preserve">в лице руководителя учреждения, </w:t>
      </w:r>
      <w:r>
        <w:rPr>
          <w:b/>
          <w:sz w:val="24"/>
          <w:szCs w:val="24"/>
        </w:rPr>
        <w:t>"РАБОТНИК"</w:t>
      </w:r>
      <w:r>
        <w:rPr>
          <w:sz w:val="24"/>
          <w:szCs w:val="24"/>
        </w:rPr>
        <w:t xml:space="preserve"> – физическое лицо, вступившее в трудовые отношения с Работодателем на основании письменного трудового договора;</w:t>
      </w:r>
    </w:p>
    <w:p>
      <w:pPr>
        <w:pStyle w:val="Normal"/>
        <w:tabs>
          <w:tab w:val="clear" w:pos="708"/>
          <w:tab w:val="left" w:pos="454" w:leader="none"/>
        </w:tabs>
        <w:jc w:val="both"/>
        <w:rPr>
          <w:sz w:val="24"/>
          <w:szCs w:val="24"/>
        </w:rPr>
      </w:pPr>
      <w:r>
        <w:rPr>
          <w:sz w:val="24"/>
          <w:szCs w:val="24"/>
        </w:rPr>
        <w:tab/>
        <w:t>1.4 Работодатель обязан в соответствии с ТК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pPr>
        <w:pStyle w:val="Normal"/>
        <w:tabs>
          <w:tab w:val="clear" w:pos="708"/>
          <w:tab w:val="left" w:pos="454" w:leader="none"/>
        </w:tabs>
        <w:jc w:val="both"/>
        <w:rPr>
          <w:sz w:val="24"/>
          <w:szCs w:val="24"/>
        </w:rPr>
      </w:pPr>
      <w:r>
        <w:rPr>
          <w:sz w:val="24"/>
          <w:szCs w:val="24"/>
        </w:rPr>
        <w:tab/>
        <w:t>1.5 Правила утверждаются работодателем с учетом мнения представительного органа работников организации. Правила внутреннего трудового распорядка учреждения, как правило, являются приложением к коллективному договору.</w:t>
      </w:r>
    </w:p>
    <w:p>
      <w:pPr>
        <w:pStyle w:val="Normal"/>
        <w:tabs>
          <w:tab w:val="clear" w:pos="708"/>
          <w:tab w:val="left" w:pos="454" w:leader="none"/>
        </w:tabs>
        <w:jc w:val="both"/>
        <w:rPr>
          <w:sz w:val="24"/>
          <w:szCs w:val="24"/>
        </w:rPr>
      </w:pPr>
      <w:r>
        <w:rPr>
          <w:sz w:val="24"/>
          <w:szCs w:val="24"/>
        </w:rPr>
        <w:tab/>
        <w:t>1.6 Настоящие Правила устанавливают взаимные права и обязанности Работодателя, и Работников, а также ответственность за их соблюдение и исполнение.</w:t>
      </w:r>
    </w:p>
    <w:p>
      <w:pPr>
        <w:pStyle w:val="Normal"/>
        <w:tabs>
          <w:tab w:val="clear" w:pos="708"/>
          <w:tab w:val="left" w:pos="454" w:leader="none"/>
        </w:tabs>
        <w:rPr>
          <w:sz w:val="24"/>
          <w:szCs w:val="24"/>
        </w:rPr>
      </w:pPr>
      <w:r>
        <w:rPr>
          <w:sz w:val="24"/>
          <w:szCs w:val="24"/>
        </w:rPr>
        <w:t xml:space="preserve">                                         </w:t>
      </w:r>
    </w:p>
    <w:p>
      <w:pPr>
        <w:pStyle w:val="Normal"/>
        <w:tabs>
          <w:tab w:val="clear" w:pos="708"/>
          <w:tab w:val="left" w:pos="454" w:leader="none"/>
        </w:tabs>
        <w:jc w:val="center"/>
        <w:rPr>
          <w:b/>
          <w:b/>
          <w:sz w:val="24"/>
          <w:szCs w:val="24"/>
        </w:rPr>
      </w:pPr>
      <w:r>
        <w:rPr>
          <w:b/>
          <w:sz w:val="24"/>
          <w:szCs w:val="24"/>
        </w:rPr>
        <w:t>2. ПОРЯДОК ПРИЕМА И ПЕРЕВОДА РАБОТНИКОВ</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2.1 Прием на работу осуществляется по следующим правилам:</w:t>
      </w:r>
    </w:p>
    <w:p>
      <w:pPr>
        <w:pStyle w:val="Normal"/>
        <w:shd w:val="clear" w:color="auto" w:fill="FFFFFF"/>
        <w:spacing w:before="10" w:after="0"/>
        <w:jc w:val="both"/>
        <w:rPr>
          <w:sz w:val="24"/>
          <w:szCs w:val="24"/>
        </w:rPr>
      </w:pPr>
      <w:r>
        <w:rPr>
          <w:sz w:val="24"/>
          <w:szCs w:val="24"/>
        </w:rPr>
        <w:tab/>
        <w:t>2.1.1 Лицо, поступающее на работу, предъявляет работодателю в соответствии со ст.65 Трудового кодекса РФ следующие документы:</w:t>
      </w:r>
    </w:p>
    <w:p>
      <w:pPr>
        <w:pStyle w:val="Normal"/>
        <w:shd w:val="clear" w:color="auto" w:fill="FFFFFF"/>
        <w:tabs>
          <w:tab w:val="clear" w:pos="708"/>
          <w:tab w:val="left" w:pos="6825" w:leader="none"/>
        </w:tabs>
        <w:spacing w:before="10" w:after="0"/>
        <w:jc w:val="both"/>
        <w:rPr>
          <w:sz w:val="24"/>
          <w:szCs w:val="24"/>
        </w:rPr>
      </w:pPr>
      <w:r>
        <w:rPr>
          <w:sz w:val="24"/>
          <w:szCs w:val="24"/>
        </w:rPr>
        <w:t>-паспорт или иной документ, удостоверяющий личность;</w:t>
        <w:tab/>
      </w:r>
    </w:p>
    <w:p>
      <w:pPr>
        <w:pStyle w:val="Normal"/>
        <w:shd w:val="clear" w:color="auto" w:fill="FFFFFF"/>
        <w:spacing w:before="10" w:after="0"/>
        <w:jc w:val="both"/>
        <w:rPr>
          <w:sz w:val="24"/>
          <w:szCs w:val="24"/>
        </w:rPr>
      </w:pPr>
      <w:r>
        <w:rPr>
          <w:sz w:val="24"/>
          <w:szCs w:val="24"/>
        </w:rPr>
        <w:t xml:space="preserve">-трудовую книжку и (или) сведения о трудовой деятельности ( в том числе в электронном виде), </w:t>
      </w:r>
    </w:p>
    <w:p>
      <w:pPr>
        <w:pStyle w:val="Normal"/>
        <w:shd w:val="clear" w:color="auto" w:fill="FFFFFF"/>
        <w:spacing w:before="10" w:after="0"/>
        <w:jc w:val="both"/>
        <w:rPr>
          <w:sz w:val="24"/>
          <w:szCs w:val="24"/>
        </w:rPr>
      </w:pPr>
      <w:r>
        <w:rPr>
          <w:sz w:val="24"/>
          <w:szCs w:val="24"/>
        </w:rPr>
        <w:t>за исключением случаев, когда трудовой договор заключается впервые или Работник поступает на работу на условиях совместительства;</w:t>
      </w:r>
    </w:p>
    <w:p>
      <w:pPr>
        <w:pStyle w:val="Normal"/>
        <w:shd w:val="clear" w:color="auto" w:fill="FFFFFF"/>
        <w:spacing w:before="10" w:after="0"/>
        <w:jc w:val="both"/>
        <w:rPr>
          <w:sz w:val="24"/>
          <w:szCs w:val="24"/>
        </w:rPr>
      </w:pPr>
      <w:r>
        <w:rPr>
          <w:sz w:val="24"/>
          <w:szCs w:val="24"/>
        </w:rPr>
        <w:t>-страховое свидетельство государственного пенсионного страхования;</w:t>
      </w:r>
    </w:p>
    <w:p>
      <w:pPr>
        <w:pStyle w:val="Normal"/>
        <w:shd w:val="clear" w:color="auto" w:fill="FFFFFF"/>
        <w:spacing w:before="10" w:after="0"/>
        <w:jc w:val="both"/>
        <w:rPr>
          <w:sz w:val="24"/>
          <w:szCs w:val="24"/>
        </w:rPr>
      </w:pPr>
      <w:r>
        <w:rPr>
          <w:sz w:val="24"/>
          <w:szCs w:val="24"/>
        </w:rPr>
        <w:t>-документы воинского учёта - для военнообязанных и лиц, подлежащих призыву на военную службу;</w:t>
      </w:r>
    </w:p>
    <w:p>
      <w:pPr>
        <w:pStyle w:val="Normal"/>
        <w:shd w:val="clear" w:color="auto" w:fill="FFFFFF"/>
        <w:spacing w:before="10" w:after="0"/>
        <w:jc w:val="both"/>
        <w:rPr>
          <w:sz w:val="24"/>
          <w:szCs w:val="24"/>
        </w:rPr>
      </w:pPr>
      <w:r>
        <w:rPr>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специальных подготовки.</w:t>
      </w:r>
    </w:p>
    <w:p>
      <w:pPr>
        <w:pStyle w:val="Normal"/>
        <w:shd w:val="clear" w:color="auto" w:fill="FFFFFF"/>
        <w:spacing w:before="10" w:after="0"/>
        <w:jc w:val="both"/>
        <w:rPr>
          <w:sz w:val="24"/>
          <w:szCs w:val="24"/>
        </w:rPr>
      </w:pPr>
      <w:r>
        <w:rPr>
          <w:sz w:val="24"/>
          <w:szCs w:val="24"/>
        </w:rPr>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(ч.1 ст.213 ТК РФ).</w:t>
      </w:r>
    </w:p>
    <w:p>
      <w:pPr>
        <w:pStyle w:val="Normal"/>
        <w:shd w:val="clear" w:color="auto" w:fill="FFFFFF"/>
        <w:spacing w:before="10" w:after="0"/>
        <w:jc w:val="both"/>
        <w:rPr>
          <w:sz w:val="24"/>
          <w:szCs w:val="24"/>
        </w:rPr>
      </w:pPr>
      <w:r>
        <w:rPr>
          <w:sz w:val="24"/>
          <w:szCs w:val="24"/>
        </w:rPr>
        <w:t>Федеральным законом от 23.12.2010г.№387-ФЗ в Трудовой кодекс РФ внесено изменение (ст.331),в соответствии с которым к педагогической деятельности не допускаются лица:</w:t>
      </w:r>
    </w:p>
    <w:p>
      <w:pPr>
        <w:pStyle w:val="Normal"/>
        <w:shd w:val="clear" w:color="auto" w:fill="FFFFFF"/>
        <w:spacing w:before="10" w:after="0"/>
        <w:jc w:val="both"/>
        <w:rPr>
          <w:sz w:val="24"/>
          <w:szCs w:val="24"/>
        </w:rPr>
      </w:pPr>
      <w:r>
        <w:rPr>
          <w:sz w:val="24"/>
          <w:szCs w:val="24"/>
        </w:rPr>
        <w:t>-лишённые права заниматься педагогической деятельностью в соответствии с вступившим в законную силу приговором суда;</w:t>
      </w:r>
    </w:p>
    <w:p>
      <w:pPr>
        <w:pStyle w:val="Normal"/>
        <w:shd w:val="clear" w:color="auto" w:fill="FFFFFF"/>
        <w:spacing w:before="10" w:after="0"/>
        <w:jc w:val="both"/>
        <w:rPr>
          <w:sz w:val="24"/>
          <w:szCs w:val="24"/>
        </w:rPr>
      </w:pPr>
      <w:r>
        <w:rPr>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pPr>
        <w:pStyle w:val="Normal"/>
        <w:shd w:val="clear" w:color="auto" w:fill="FFFFFF"/>
        <w:spacing w:before="10" w:after="0"/>
        <w:jc w:val="both"/>
        <w:rPr>
          <w:sz w:val="24"/>
          <w:szCs w:val="24"/>
        </w:rPr>
      </w:pPr>
      <w:r>
        <w:rPr>
          <w:sz w:val="24"/>
          <w:szCs w:val="24"/>
        </w:rPr>
        <w:t>-имеющие неснятую или непогашенную судимость за умышленные тяжкие и особо тяжкие преступления;</w:t>
      </w:r>
    </w:p>
    <w:p>
      <w:pPr>
        <w:pStyle w:val="Normal"/>
        <w:shd w:val="clear" w:color="auto" w:fill="FFFFFF"/>
        <w:spacing w:before="10" w:after="0"/>
        <w:jc w:val="both"/>
        <w:rPr>
          <w:sz w:val="24"/>
          <w:szCs w:val="24"/>
        </w:rPr>
      </w:pPr>
      <w:r>
        <w:rPr>
          <w:sz w:val="24"/>
          <w:szCs w:val="24"/>
        </w:rPr>
        <w:t>При приёме на работу работодатель обязан затребовать справки о наличии (отсутствии)судимости и (или)факта уголовного преследования по реабилитирующим основаниям, выдаваемую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pPr>
        <w:pStyle w:val="Normal"/>
        <w:tabs>
          <w:tab w:val="clear" w:pos="708"/>
          <w:tab w:val="left" w:pos="454" w:leader="none"/>
        </w:tabs>
        <w:jc w:val="both"/>
        <w:rPr>
          <w:sz w:val="24"/>
          <w:szCs w:val="24"/>
        </w:rPr>
      </w:pPr>
      <w:r>
        <w:rPr>
          <w:sz w:val="24"/>
          <w:szCs w:val="24"/>
        </w:rPr>
        <w:tab/>
        <w:t>2.1.2 Прием на работу без предъявления указанных документов не допускается. Исключение составляют случаи, когда работник  впервые поступает на работу. В этом случае трудовая книжка и страховое свидетельство государственного пенсионного страхования оформляются отделом кадров.</w:t>
      </w:r>
    </w:p>
    <w:p>
      <w:pPr>
        <w:pStyle w:val="Normal"/>
        <w:tabs>
          <w:tab w:val="clear" w:pos="708"/>
          <w:tab w:val="left" w:pos="454" w:leader="none"/>
        </w:tabs>
        <w:jc w:val="both"/>
        <w:rPr>
          <w:sz w:val="24"/>
          <w:szCs w:val="24"/>
        </w:rPr>
      </w:pPr>
      <w:r>
        <w:rPr>
          <w:sz w:val="24"/>
          <w:szCs w:val="24"/>
        </w:rPr>
        <w:tab/>
        <w:t>2.1.3  Работодатель вправе для проверки соответствия Работника поручаемой работе установить испытание на срок до 3 месяцев (для всех Работников) или до 6 месяцев (для заместителей руководителя организации, главных бухгалтеров и их заместителей, руководителей филиалов, представительств и иных обособленных структурных подразделений организации). В срок испытания не засчитываются период временной нетрудоспособности работника и другие периоды, когда он фактически отсутствовал на работе.</w:t>
      </w:r>
    </w:p>
    <w:p>
      <w:pPr>
        <w:pStyle w:val="Normal"/>
        <w:tabs>
          <w:tab w:val="clear" w:pos="708"/>
          <w:tab w:val="left" w:pos="454" w:leader="none"/>
        </w:tabs>
        <w:jc w:val="both"/>
        <w:rPr>
          <w:sz w:val="24"/>
          <w:szCs w:val="24"/>
        </w:rPr>
      </w:pPr>
      <w:r>
        <w:rPr>
          <w:sz w:val="24"/>
          <w:szCs w:val="24"/>
        </w:rPr>
        <w:tab/>
        <w:t>Порядок проведения испытания и установления его результатов определяется ст.ст. 70, 71 ТК РФ.</w:t>
      </w:r>
    </w:p>
    <w:p>
      <w:pPr>
        <w:pStyle w:val="Normal"/>
        <w:tabs>
          <w:tab w:val="clear" w:pos="708"/>
          <w:tab w:val="left" w:pos="454" w:leader="none"/>
        </w:tabs>
        <w:jc w:val="both"/>
        <w:rPr>
          <w:sz w:val="24"/>
          <w:szCs w:val="24"/>
        </w:rPr>
      </w:pPr>
      <w:r>
        <w:rPr>
          <w:sz w:val="24"/>
          <w:szCs w:val="24"/>
        </w:rPr>
        <w:tab/>
        <w:t>2.1.4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pPr>
        <w:pStyle w:val="Normal"/>
        <w:tabs>
          <w:tab w:val="clear" w:pos="708"/>
          <w:tab w:val="left" w:pos="454" w:leader="none"/>
        </w:tabs>
        <w:jc w:val="both"/>
        <w:rPr>
          <w:sz w:val="24"/>
          <w:szCs w:val="24"/>
        </w:rPr>
      </w:pPr>
      <w:r>
        <w:rPr>
          <w:sz w:val="24"/>
          <w:szCs w:val="24"/>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надлежащею заверенную копию указанного приказа (распоряжения).</w:t>
      </w:r>
    </w:p>
    <w:p>
      <w:pPr>
        <w:pStyle w:val="Normal"/>
        <w:tabs>
          <w:tab w:val="clear" w:pos="708"/>
          <w:tab w:val="left" w:pos="454" w:leader="none"/>
        </w:tabs>
        <w:jc w:val="both"/>
        <w:rPr>
          <w:sz w:val="24"/>
          <w:szCs w:val="24"/>
        </w:rPr>
      </w:pPr>
      <w:r>
        <w:rPr>
          <w:sz w:val="24"/>
          <w:szCs w:val="24"/>
        </w:rPr>
        <w:tab/>
        <w:t xml:space="preserve">В приказе (распоряжении) должно быть указано наименование должности (профессии)  в соответствии с Единым тарифно-квалификационным справочником работ и профессий рабочих и служащих и условия оплаты труда. </w:t>
      </w:r>
    </w:p>
    <w:p>
      <w:pPr>
        <w:pStyle w:val="Normal"/>
        <w:tabs>
          <w:tab w:val="clear" w:pos="708"/>
          <w:tab w:val="left" w:pos="454" w:leader="none"/>
        </w:tabs>
        <w:jc w:val="both"/>
        <w:rPr>
          <w:sz w:val="24"/>
          <w:szCs w:val="24"/>
        </w:rPr>
      </w:pPr>
      <w:r>
        <w:rPr>
          <w:sz w:val="24"/>
          <w:szCs w:val="24"/>
        </w:rPr>
        <w:tab/>
        <w:t xml:space="preserve">2.1.5 С принимаемым на работу заключается трудовой договор, составляемый в письменной форме, один экземпляр которого передается Работнику, другой – хранится у Работодателя.  </w:t>
      </w:r>
    </w:p>
    <w:p>
      <w:pPr>
        <w:pStyle w:val="Normal"/>
        <w:tabs>
          <w:tab w:val="clear" w:pos="708"/>
          <w:tab w:val="left" w:pos="454" w:leader="none"/>
        </w:tabs>
        <w:jc w:val="both"/>
        <w:rPr>
          <w:sz w:val="24"/>
          <w:szCs w:val="24"/>
        </w:rPr>
      </w:pPr>
      <w:r>
        <w:rPr>
          <w:sz w:val="24"/>
          <w:szCs w:val="24"/>
        </w:rPr>
        <w:tab/>
        <w:t>2.1.6 Трудовые договоры могут заключаться:</w:t>
      </w:r>
    </w:p>
    <w:p>
      <w:pPr>
        <w:pStyle w:val="Normal"/>
        <w:tabs>
          <w:tab w:val="clear" w:pos="708"/>
          <w:tab w:val="left" w:pos="454" w:leader="none"/>
        </w:tabs>
        <w:jc w:val="both"/>
        <w:rPr>
          <w:sz w:val="24"/>
          <w:szCs w:val="24"/>
        </w:rPr>
      </w:pPr>
      <w:r>
        <w:rPr>
          <w:sz w:val="24"/>
          <w:szCs w:val="24"/>
        </w:rPr>
        <w:tab/>
        <w:t>- на неопределенный срок;</w:t>
      </w:r>
    </w:p>
    <w:p>
      <w:pPr>
        <w:pStyle w:val="Normal"/>
        <w:tabs>
          <w:tab w:val="clear" w:pos="708"/>
          <w:tab w:val="left" w:pos="454" w:leader="none"/>
        </w:tabs>
        <w:jc w:val="both"/>
        <w:rPr>
          <w:sz w:val="24"/>
          <w:szCs w:val="24"/>
        </w:rPr>
      </w:pPr>
      <w:r>
        <w:rPr>
          <w:sz w:val="24"/>
          <w:szCs w:val="24"/>
        </w:rPr>
        <w:tab/>
        <w:t>- на определенный срок не более пяти лет (срочный трудовой договор)</w:t>
      </w:r>
    </w:p>
    <w:p>
      <w:pPr>
        <w:pStyle w:val="Normal"/>
        <w:tabs>
          <w:tab w:val="clear" w:pos="708"/>
          <w:tab w:val="left" w:pos="454" w:leader="none"/>
        </w:tabs>
        <w:jc w:val="both"/>
        <w:rPr>
          <w:sz w:val="24"/>
          <w:szCs w:val="24"/>
        </w:rPr>
      </w:pPr>
      <w:r>
        <w:rPr>
          <w:sz w:val="24"/>
          <w:szCs w:val="24"/>
        </w:rPr>
        <w:tab/>
        <w:t>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w:t>
      </w:r>
    </w:p>
    <w:p>
      <w:pPr>
        <w:pStyle w:val="Normal"/>
        <w:tabs>
          <w:tab w:val="clear" w:pos="708"/>
          <w:tab w:val="left" w:pos="454" w:leader="none"/>
        </w:tabs>
        <w:jc w:val="both"/>
        <w:rPr>
          <w:sz w:val="24"/>
          <w:szCs w:val="24"/>
        </w:rPr>
      </w:pPr>
      <w:r>
        <w:rPr>
          <w:sz w:val="24"/>
          <w:szCs w:val="24"/>
        </w:rPr>
        <w:t>Если в трудовом договоре не оговорен срок его действия, то договор считается заключенным на неопределенный срок.</w:t>
      </w:r>
    </w:p>
    <w:p>
      <w:pPr>
        <w:pStyle w:val="Normal"/>
        <w:tabs>
          <w:tab w:val="clear" w:pos="708"/>
          <w:tab w:val="left" w:pos="454" w:leader="none"/>
        </w:tabs>
        <w:jc w:val="both"/>
        <w:rPr>
          <w:sz w:val="24"/>
          <w:szCs w:val="24"/>
        </w:rPr>
      </w:pPr>
      <w:r>
        <w:rPr>
          <w:sz w:val="24"/>
          <w:szCs w:val="24"/>
        </w:rPr>
        <w:tab/>
        <w:t>В случае, если ни одна из сторон не потребовала расторжения срочного трудового договора в связи с истечением его срока, а работник продолжает работу после истечения срока трудового договора, трудовой договор считается заключенным на неопределенный срок.</w:t>
      </w:r>
    </w:p>
    <w:p>
      <w:pPr>
        <w:pStyle w:val="Normal"/>
        <w:tabs>
          <w:tab w:val="clear" w:pos="708"/>
          <w:tab w:val="left" w:pos="454" w:leader="none"/>
        </w:tabs>
        <w:jc w:val="both"/>
        <w:rPr>
          <w:sz w:val="24"/>
          <w:szCs w:val="24"/>
        </w:rPr>
      </w:pPr>
      <w:r>
        <w:rPr>
          <w:sz w:val="24"/>
          <w:szCs w:val="24"/>
        </w:rPr>
        <w:tab/>
        <w:t>Трудовой договор, заключенный на определенный срок при отсутствии достаточных к тому оснований, установленных органом, осуществляющим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судом, считается заключенным на неопределенный срок.</w:t>
      </w:r>
    </w:p>
    <w:p>
      <w:pPr>
        <w:pStyle w:val="Normal"/>
        <w:tabs>
          <w:tab w:val="clear" w:pos="708"/>
          <w:tab w:val="left" w:pos="454" w:leader="none"/>
        </w:tabs>
        <w:jc w:val="both"/>
        <w:rPr>
          <w:sz w:val="24"/>
          <w:szCs w:val="24"/>
        </w:rPr>
      </w:pPr>
      <w:r>
        <w:rPr>
          <w:sz w:val="24"/>
          <w:szCs w:val="24"/>
        </w:rPr>
        <w:tab/>
        <w:t>Запрещается заключение срочных трудовых договоров в целях уклонения от предоставления прав и гарантий, предусмотренных работникам, с которыми заключается трудовой договор на неопределенный срок.</w:t>
      </w:r>
    </w:p>
    <w:p>
      <w:pPr>
        <w:pStyle w:val="HTMLPreformatted"/>
        <w:ind w:firstLine="540"/>
        <w:jc w:val="both"/>
        <w:rPr>
          <w:rFonts w:ascii="Times New Roman" w:hAnsi="Times New Roman" w:eastAsia="Times New Roman" w:cs="Times New Roman"/>
          <w:sz w:val="24"/>
          <w:szCs w:val="24"/>
          <w:lang w:eastAsia="ru-RU"/>
        </w:rPr>
      </w:pPr>
      <w:r>
        <w:rPr>
          <w:rFonts w:cs="Times New Roman" w:ascii="Times New Roman" w:hAnsi="Times New Roman"/>
          <w:sz w:val="24"/>
          <w:szCs w:val="24"/>
        </w:rPr>
        <w:t xml:space="preserve">2.1.7. </w:t>
      </w:r>
      <w:r>
        <w:rPr>
          <w:rFonts w:eastAsia="Times New Roman" w:cs="Times New Roman" w:ascii="Times New Roman" w:hAnsi="Times New Roman"/>
          <w:sz w:val="24"/>
          <w:szCs w:val="24"/>
          <w:lang w:eastAsia="ru-RU"/>
        </w:rPr>
        <w:t xml:space="preserve"> В случаях, установленных </w:t>
      </w:r>
      <w:r>
        <w:rPr>
          <w:rFonts w:cs="Times New Roman" w:ascii="Times New Roman" w:hAnsi="Times New Roman"/>
          <w:color w:val="000000"/>
          <w:sz w:val="24"/>
          <w:szCs w:val="24"/>
        </w:rPr>
        <w:t>Трудовым  кодексом РФ</w:t>
      </w:r>
      <w:r>
        <w:rPr>
          <w:rFonts w:eastAsia="Times New Roman" w:cs="Times New Roman" w:ascii="Times New Roman" w:hAnsi="Times New Roman"/>
          <w:color w:val="000000"/>
          <w:sz w:val="24"/>
          <w:szCs w:val="24"/>
          <w:lang w:eastAsia="ru-RU"/>
        </w:rPr>
        <w:t xml:space="preserve">,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w:t>
      </w:r>
      <w:r>
        <w:rPr>
          <w:rFonts w:cs="Times New Roman" w:ascii="Times New Roman" w:hAnsi="Times New Roman"/>
          <w:color w:val="000000"/>
          <w:sz w:val="24"/>
          <w:szCs w:val="24"/>
        </w:rPr>
        <w:t>Трудовым  кодексом РФ</w:t>
      </w:r>
      <w:r>
        <w:rPr>
          <w:rFonts w:eastAsia="Times New Roman" w:cs="Times New Roman" w:ascii="Times New Roman" w:hAnsi="Times New Roman"/>
          <w:color w:val="000000"/>
          <w:sz w:val="24"/>
          <w:szCs w:val="24"/>
          <w:lang w:eastAsia="ru-RU"/>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pPr>
        <w:pStyle w:val="HTMLPreformatted"/>
        <w:ind w:firstLine="540"/>
        <w:jc w:val="both"/>
        <w:rPr>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2.1.8.</w:t>
      </w:r>
      <w:r>
        <w:rPr>
          <w:rFonts w:cs="Times New Roman" w:ascii="Times New Roman" w:hAnsi="Times New Roman"/>
          <w:b/>
          <w:color w:val="000000"/>
          <w:sz w:val="24"/>
          <w:szCs w:val="24"/>
        </w:rPr>
        <w:t xml:space="preserve"> </w:t>
      </w:r>
      <w:r>
        <w:rPr>
          <w:rFonts w:eastAsia="Times New Roman" w:cs="Times New Roman" w:ascii="Times New Roman" w:hAnsi="Times New Roman"/>
          <w:color w:val="000000"/>
          <w:sz w:val="24"/>
          <w:szCs w:val="24"/>
          <w:lang w:eastAsia="ru-RU"/>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0"/>
        <w:jc w:val="both"/>
        <w:rPr>
          <w:color w:val="000000"/>
        </w:rPr>
      </w:pPr>
      <w:r>
        <w:rPr>
          <w:rFonts w:eastAsia="Times New Roman"/>
          <w:color w:val="000000"/>
          <w:sz w:val="24"/>
          <w:szCs w:val="24"/>
          <w:lang w:eastAsia="ru-RU"/>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pPr>
        <w:pStyle w:val="HTMLPreformatted"/>
        <w:jc w:val="both"/>
        <w:rPr>
          <w:rFonts w:ascii="Times New Roman" w:hAnsi="Times New Roman" w:eastAsia="Times New Roman" w:cs="Times New Roman"/>
          <w:sz w:val="24"/>
          <w:szCs w:val="24"/>
          <w:lang w:eastAsia="ru-RU"/>
        </w:rPr>
      </w:pPr>
      <w:r>
        <w:rPr>
          <w:rFonts w:eastAsia="Calibri" w:cs="Times New Roman" w:ascii="Times New Roman" w:hAnsi="Times New Roman"/>
          <w:color w:val="000000"/>
          <w:sz w:val="24"/>
          <w:szCs w:val="24"/>
          <w:lang w:eastAsia="en-US"/>
        </w:rPr>
        <w:t xml:space="preserve">        </w:t>
      </w:r>
      <w:r>
        <w:rPr>
          <w:rFonts w:cs="Times New Roman" w:ascii="Times New Roman" w:hAnsi="Times New Roman"/>
          <w:color w:val="000000"/>
          <w:sz w:val="24"/>
          <w:szCs w:val="24"/>
        </w:rPr>
        <w:t>2.1.9.</w:t>
      </w:r>
      <w:r>
        <w:rPr>
          <w:rFonts w:cs="Times New Roman" w:ascii="Times New Roman" w:hAnsi="Times New Roman"/>
          <w:b/>
          <w:color w:val="000000"/>
          <w:sz w:val="24"/>
          <w:szCs w:val="24"/>
        </w:rPr>
        <w:t xml:space="preserve"> </w:t>
      </w:r>
      <w:r>
        <w:rPr>
          <w:rFonts w:eastAsia="Times New Roman" w:cs="Times New Roman" w:ascii="Times New Roman" w:hAnsi="Times New Roman"/>
          <w:color w:val="000000"/>
          <w:sz w:val="24"/>
          <w:szCs w:val="24"/>
          <w:lang w:eastAsia="ru-RU"/>
        </w:rPr>
        <w:t xml:space="preserve">Работодатель обязан предоставить работнику (за исключением случаев, если в соответствии с </w:t>
      </w:r>
      <w:r>
        <w:rPr>
          <w:rFonts w:cs="Times New Roman" w:ascii="Times New Roman" w:hAnsi="Times New Roman"/>
          <w:color w:val="000000"/>
          <w:sz w:val="24"/>
          <w:szCs w:val="24"/>
        </w:rPr>
        <w:t>Трудовым  кодексом РФ</w:t>
      </w:r>
      <w:r>
        <w:rPr>
          <w:rFonts w:eastAsia="Times New Roman" w:cs="Times New Roman" w:ascii="Times New Roman" w:hAnsi="Times New Roman"/>
          <w:color w:val="000000"/>
          <w:sz w:val="24"/>
          <w:szCs w:val="24"/>
          <w:lang w:eastAsia="ru-RU"/>
        </w:rPr>
        <w:t>, иным федеральным законом на ра</w:t>
      </w:r>
      <w:r>
        <w:rPr>
          <w:rFonts w:eastAsia="Times New Roman" w:cs="Times New Roman" w:ascii="Times New Roman" w:hAnsi="Times New Roman"/>
          <w:sz w:val="24"/>
          <w:szCs w:val="24"/>
          <w:lang w:eastAsia="ru-RU"/>
        </w:rPr>
        <w:t>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0"/>
        <w:jc w:val="both"/>
        <w:rPr>
          <w:rFonts w:eastAsia="Times New Roman"/>
          <w:sz w:val="24"/>
          <w:szCs w:val="24"/>
          <w:lang w:eastAsia="ru-RU"/>
        </w:rPr>
      </w:pPr>
      <w:r>
        <w:rPr>
          <w:rFonts w:eastAsia="Times New Roman"/>
          <w:sz w:val="24"/>
          <w:szCs w:val="24"/>
          <w:lang w:eastAsia="ru-RU"/>
        </w:rPr>
        <w:t>в период работы не позднее трех рабочих дней со дня подачи этого заявления;</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0"/>
        <w:jc w:val="both"/>
        <w:rPr>
          <w:rFonts w:eastAsia="Times New Roman"/>
          <w:sz w:val="24"/>
          <w:szCs w:val="24"/>
          <w:lang w:eastAsia="ru-RU"/>
        </w:rPr>
      </w:pPr>
      <w:r>
        <w:rPr>
          <w:rFonts w:eastAsia="Times New Roman"/>
          <w:sz w:val="24"/>
          <w:szCs w:val="24"/>
          <w:lang w:eastAsia="ru-RU"/>
        </w:rPr>
        <w:t>при увольнении в день прекращения трудового договора.</w:t>
      </w:r>
    </w:p>
    <w:p>
      <w:pPr>
        <w:pStyle w:val="HTMLPreformatted"/>
        <w:ind w:firstLine="540"/>
        <w:jc w:val="both"/>
        <w:rPr>
          <w:rFonts w:ascii="Times New Roman" w:hAnsi="Times New Roman" w:eastAsia="Times New Roman" w:cs="Times New Roman"/>
          <w:sz w:val="24"/>
          <w:szCs w:val="24"/>
          <w:lang w:eastAsia="ru-RU"/>
        </w:rPr>
      </w:pPr>
      <w:r>
        <w:rPr>
          <w:rFonts w:cs="Times New Roman" w:ascii="Times New Roman" w:hAnsi="Times New Roman"/>
          <w:sz w:val="24"/>
          <w:szCs w:val="24"/>
        </w:rPr>
        <w:t>2.1.10</w:t>
      </w:r>
      <w:r>
        <w:rPr>
          <w:rFonts w:cs="Times New Roman" w:ascii="Times New Roman" w:hAnsi="Times New Roman"/>
          <w:b/>
          <w:sz w:val="24"/>
          <w:szCs w:val="24"/>
        </w:rPr>
        <w:t xml:space="preserve">. </w:t>
      </w:r>
      <w:r>
        <w:rPr>
          <w:rFonts w:eastAsia="Times New Roman" w:cs="Times New Roman" w:ascii="Times New Roman" w:hAnsi="Times New Roman"/>
          <w:sz w:val="24"/>
          <w:szCs w:val="24"/>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pPr>
        <w:pStyle w:val="Normal"/>
        <w:tabs>
          <w:tab w:val="clear" w:pos="708"/>
          <w:tab w:val="left" w:pos="454" w:leader="none"/>
        </w:tabs>
        <w:jc w:val="both"/>
        <w:rPr>
          <w:sz w:val="24"/>
          <w:szCs w:val="24"/>
        </w:rPr>
      </w:pPr>
      <w:r>
        <w:rPr>
          <w:sz w:val="24"/>
          <w:szCs w:val="24"/>
        </w:rPr>
        <w:tab/>
        <w:t>2.1.11. Перед допуском Работника к исполнению обязанностей (выполнению работ), предусмотренных заключенным трудовым договором, Работодатель:</w:t>
      </w:r>
    </w:p>
    <w:p>
      <w:pPr>
        <w:pStyle w:val="Normal"/>
        <w:tabs>
          <w:tab w:val="clear" w:pos="708"/>
          <w:tab w:val="left" w:pos="454" w:leader="none"/>
        </w:tabs>
        <w:jc w:val="both"/>
        <w:rPr>
          <w:sz w:val="24"/>
          <w:szCs w:val="24"/>
        </w:rPr>
      </w:pPr>
      <w:r>
        <w:rPr>
          <w:sz w:val="24"/>
          <w:szCs w:val="24"/>
        </w:rPr>
        <w:tab/>
        <w:t>- знакомит Работника с порученной работой, рабочим местом, условиями труда, режимом труда, системой и формой оплаты труда, а также локальными нормативными  актами, имеющими отношение к трудовой функции работника;</w:t>
      </w:r>
    </w:p>
    <w:p>
      <w:pPr>
        <w:pStyle w:val="Normal"/>
        <w:tabs>
          <w:tab w:val="clear" w:pos="708"/>
          <w:tab w:val="left" w:pos="454" w:leader="none"/>
        </w:tabs>
        <w:jc w:val="both"/>
        <w:rPr>
          <w:sz w:val="24"/>
          <w:szCs w:val="24"/>
        </w:rPr>
      </w:pPr>
      <w:r>
        <w:rPr>
          <w:sz w:val="24"/>
          <w:szCs w:val="24"/>
        </w:rPr>
        <w:tab/>
        <w:t>- разъясняет Работнику его права и предупреждает об ответственности, к которой Работник может быть привлечен при неисполнении своих обязанностей, несоблюдении настоящих Правил и иных локальных нормативных актов;</w:t>
      </w:r>
    </w:p>
    <w:p>
      <w:pPr>
        <w:pStyle w:val="Normal"/>
        <w:tabs>
          <w:tab w:val="clear" w:pos="708"/>
          <w:tab w:val="left" w:pos="454" w:leader="none"/>
        </w:tabs>
        <w:jc w:val="both"/>
        <w:rPr>
          <w:sz w:val="24"/>
          <w:szCs w:val="24"/>
        </w:rPr>
      </w:pPr>
      <w:r>
        <w:rPr>
          <w:sz w:val="24"/>
          <w:szCs w:val="24"/>
        </w:rPr>
        <w:tab/>
        <w:t>- проводит инструктаж по правилам техники безопасности на рабочем месте, обучение безопасным методам и приемам выполнения работ по охране труда и оказанию первой помощи при несчастных случаях;</w:t>
      </w:r>
    </w:p>
    <w:p>
      <w:pPr>
        <w:pStyle w:val="Normal"/>
        <w:tabs>
          <w:tab w:val="clear" w:pos="708"/>
          <w:tab w:val="left" w:pos="454" w:leader="none"/>
        </w:tabs>
        <w:jc w:val="both"/>
        <w:rPr>
          <w:sz w:val="24"/>
          <w:szCs w:val="24"/>
        </w:rPr>
      </w:pPr>
      <w:r>
        <w:rPr>
          <w:sz w:val="24"/>
          <w:szCs w:val="24"/>
        </w:rPr>
        <w:tab/>
        <w:t>- вносит запись о приеме на работу в трудовую книжку, а для впервые поступающего на работу заводит трудовую книжку и готовит документы, необходимые для оформления страхового свидетельства государственного пенсионного страхования;</w:t>
      </w:r>
    </w:p>
    <w:p>
      <w:pPr>
        <w:pStyle w:val="Normal"/>
        <w:tabs>
          <w:tab w:val="clear" w:pos="708"/>
          <w:tab w:val="left" w:pos="454" w:leader="none"/>
        </w:tabs>
        <w:jc w:val="both"/>
        <w:rPr>
          <w:sz w:val="24"/>
          <w:szCs w:val="24"/>
        </w:rPr>
      </w:pPr>
      <w:r>
        <w:rPr>
          <w:sz w:val="24"/>
          <w:szCs w:val="24"/>
        </w:rPr>
        <w:tab/>
        <w:t>2.2. Перевод и перемещение Работника производится по следующим правилам:</w:t>
      </w:r>
    </w:p>
    <w:p>
      <w:pPr>
        <w:pStyle w:val="Normal"/>
        <w:tabs>
          <w:tab w:val="clear" w:pos="708"/>
          <w:tab w:val="left" w:pos="454" w:leader="none"/>
        </w:tabs>
        <w:jc w:val="both"/>
        <w:rPr>
          <w:sz w:val="24"/>
          <w:szCs w:val="24"/>
        </w:rPr>
      </w:pPr>
      <w:r>
        <w:rPr>
          <w:sz w:val="24"/>
          <w:szCs w:val="24"/>
        </w:rPr>
        <w:tab/>
        <w:t>2.2.1 Под переводом в настоящих Правилах понимается изменение трудовой функции или связанное с изменением организационных или технологических условий труда изменение существенных условий трудового договора.</w:t>
      </w:r>
    </w:p>
    <w:p>
      <w:pPr>
        <w:pStyle w:val="Normal"/>
        <w:tabs>
          <w:tab w:val="clear" w:pos="708"/>
          <w:tab w:val="left" w:pos="454" w:leader="none"/>
        </w:tabs>
        <w:jc w:val="both"/>
        <w:rPr>
          <w:sz w:val="24"/>
          <w:szCs w:val="24"/>
        </w:rPr>
      </w:pPr>
      <w:r>
        <w:rPr>
          <w:sz w:val="24"/>
          <w:szCs w:val="24"/>
        </w:rPr>
        <w:tab/>
        <w:t>2.2.2  Перевод на другую постоянную работу производится со ст. 72.1 ТК РФ.</w:t>
      </w:r>
    </w:p>
    <w:p>
      <w:pPr>
        <w:pStyle w:val="Normal"/>
        <w:tabs>
          <w:tab w:val="clear" w:pos="708"/>
          <w:tab w:val="left" w:pos="454" w:leader="none"/>
        </w:tabs>
        <w:jc w:val="both"/>
        <w:rPr>
          <w:sz w:val="24"/>
          <w:szCs w:val="24"/>
        </w:rPr>
      </w:pPr>
      <w:r>
        <w:rPr>
          <w:sz w:val="24"/>
          <w:szCs w:val="24"/>
        </w:rPr>
        <w:t xml:space="preserve">- по инициативе Работника с письменного согласия; </w:t>
      </w:r>
    </w:p>
    <w:p>
      <w:pPr>
        <w:pStyle w:val="Normal"/>
        <w:tabs>
          <w:tab w:val="clear" w:pos="708"/>
          <w:tab w:val="left" w:pos="454" w:leader="none"/>
        </w:tabs>
        <w:jc w:val="both"/>
        <w:rPr>
          <w:sz w:val="24"/>
          <w:szCs w:val="24"/>
        </w:rPr>
      </w:pPr>
      <w:r>
        <w:rPr>
          <w:sz w:val="24"/>
          <w:szCs w:val="24"/>
        </w:rPr>
        <w:t>- по рекомендации учреждения здравоохранения.</w:t>
      </w:r>
    </w:p>
    <w:p>
      <w:pPr>
        <w:pStyle w:val="Normal"/>
        <w:tabs>
          <w:tab w:val="clear" w:pos="708"/>
          <w:tab w:val="left" w:pos="454" w:leader="none"/>
        </w:tabs>
        <w:jc w:val="both"/>
        <w:rPr>
          <w:sz w:val="24"/>
          <w:szCs w:val="24"/>
        </w:rPr>
      </w:pPr>
      <w:r>
        <w:rPr>
          <w:sz w:val="24"/>
          <w:szCs w:val="24"/>
        </w:rPr>
        <w:tab/>
        <w:t>2.2.3 Перевод по инициативе Работодателя по причинам, связанным с изменением организационных или технологических условий труда (перевод, представляющий собой изменение существенных условий трудового договора без изменения трудовой функции Работника), производится  в соответствии со ст. 74 ТК РФ.</w:t>
      </w:r>
    </w:p>
    <w:p>
      <w:pPr>
        <w:pStyle w:val="Normal"/>
        <w:tabs>
          <w:tab w:val="clear" w:pos="708"/>
          <w:tab w:val="left" w:pos="454" w:leader="none"/>
        </w:tabs>
        <w:jc w:val="both"/>
        <w:rPr>
          <w:sz w:val="24"/>
          <w:szCs w:val="24"/>
        </w:rPr>
      </w:pPr>
      <w:r>
        <w:rPr>
          <w:sz w:val="24"/>
          <w:szCs w:val="24"/>
        </w:rPr>
        <w:tab/>
        <w:t>2.2.4 Перевод по медицинскому заключению, устанавливающему, что Работник нуждается в предоставлении другой работы, производится по следующим правилам:</w:t>
      </w:r>
    </w:p>
    <w:p>
      <w:pPr>
        <w:pStyle w:val="Normal"/>
        <w:tabs>
          <w:tab w:val="clear" w:pos="708"/>
          <w:tab w:val="left" w:pos="454" w:leader="none"/>
        </w:tabs>
        <w:jc w:val="both"/>
        <w:rPr>
          <w:sz w:val="24"/>
          <w:szCs w:val="24"/>
        </w:rPr>
      </w:pPr>
      <w:r>
        <w:rPr>
          <w:sz w:val="24"/>
          <w:szCs w:val="24"/>
        </w:rPr>
        <w:tab/>
        <w:t>- Работодатель предлагает Работнику другую имеющуюся  работу, не противопоказанную ему по состоянию здоровья;</w:t>
      </w:r>
    </w:p>
    <w:p>
      <w:pPr>
        <w:pStyle w:val="Normal"/>
        <w:tabs>
          <w:tab w:val="clear" w:pos="708"/>
          <w:tab w:val="left" w:pos="454" w:leader="none"/>
        </w:tabs>
        <w:jc w:val="both"/>
        <w:rPr>
          <w:sz w:val="24"/>
          <w:szCs w:val="24"/>
        </w:rPr>
      </w:pPr>
      <w:r>
        <w:rPr>
          <w:sz w:val="24"/>
          <w:szCs w:val="24"/>
        </w:rPr>
        <w:tab/>
        <w:t xml:space="preserve">- при согласии Работника перевод оформляется приказом (распоряжением) Работодателя; </w:t>
      </w:r>
    </w:p>
    <w:p>
      <w:pPr>
        <w:pStyle w:val="Normal"/>
        <w:tabs>
          <w:tab w:val="clear" w:pos="708"/>
          <w:tab w:val="left" w:pos="454" w:leader="none"/>
        </w:tabs>
        <w:jc w:val="both"/>
        <w:rPr>
          <w:sz w:val="24"/>
          <w:szCs w:val="24"/>
        </w:rPr>
      </w:pPr>
      <w:r>
        <w:rPr>
          <w:sz w:val="24"/>
          <w:szCs w:val="24"/>
        </w:rPr>
        <w:t>- перевода или отсутствующей работы трудовой договор с Работником прекращается в соответствии с п.8 ст.77 Трудового кодекса РФ.</w:t>
      </w:r>
    </w:p>
    <w:p>
      <w:pPr>
        <w:pStyle w:val="Normal"/>
        <w:tabs>
          <w:tab w:val="clear" w:pos="708"/>
          <w:tab w:val="left" w:pos="454" w:leader="none"/>
        </w:tabs>
        <w:jc w:val="both"/>
        <w:rPr>
          <w:sz w:val="24"/>
          <w:szCs w:val="24"/>
        </w:rPr>
      </w:pPr>
      <w:r>
        <w:rPr>
          <w:sz w:val="24"/>
          <w:szCs w:val="24"/>
        </w:rPr>
        <w:tab/>
        <w:t>2.2.5 Перемещение Работника на другое рабочее место, в другое структурное подразделение в той же местности, поручение работы на другом механизме или агрегате, если это не влечет за собой изменение трудовой функции и изменения существенных условий трудового договора, не является переводом и не требует согласия Работника.</w:t>
      </w:r>
    </w:p>
    <w:p>
      <w:pPr>
        <w:pStyle w:val="Normal"/>
        <w:tabs>
          <w:tab w:val="clear" w:pos="708"/>
          <w:tab w:val="left" w:pos="454" w:leader="none"/>
        </w:tabs>
        <w:jc w:val="both"/>
        <w:rPr>
          <w:sz w:val="24"/>
          <w:szCs w:val="24"/>
        </w:rPr>
      </w:pPr>
      <w:r>
        <w:rPr>
          <w:sz w:val="24"/>
          <w:szCs w:val="24"/>
        </w:rPr>
        <w:tab/>
        <w:t>2.2.6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(временной приостановки работы по причинам экономического, технологического, технического или организационного характера),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w:t>
      </w:r>
    </w:p>
    <w:p>
      <w:pPr>
        <w:pStyle w:val="Normal"/>
        <w:tabs>
          <w:tab w:val="clear" w:pos="708"/>
          <w:tab w:val="left" w:pos="454" w:leader="none"/>
        </w:tabs>
        <w:jc w:val="both"/>
        <w:rPr>
          <w:sz w:val="24"/>
          <w:szCs w:val="24"/>
        </w:rPr>
      </w:pPr>
      <w:r>
        <w:rPr>
          <w:sz w:val="24"/>
          <w:szCs w:val="24"/>
        </w:rPr>
        <w:tab/>
        <w:t>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С письменного согласия Работник может быть переведен на работу, требующую более низкой квалификации.</w:t>
      </w:r>
    </w:p>
    <w:p>
      <w:pPr>
        <w:pStyle w:val="Normal"/>
        <w:tabs>
          <w:tab w:val="clear" w:pos="708"/>
          <w:tab w:val="left" w:pos="454" w:leader="none"/>
        </w:tabs>
        <w:rPr>
          <w:b/>
          <w:b/>
          <w:sz w:val="24"/>
          <w:szCs w:val="24"/>
        </w:rPr>
      </w:pPr>
      <w:r>
        <w:rPr>
          <w:b/>
          <w:sz w:val="24"/>
          <w:szCs w:val="24"/>
        </w:rPr>
      </w:r>
    </w:p>
    <w:p>
      <w:pPr>
        <w:pStyle w:val="Normal"/>
        <w:tabs>
          <w:tab w:val="clear" w:pos="708"/>
          <w:tab w:val="left" w:pos="454" w:leader="none"/>
        </w:tabs>
        <w:jc w:val="center"/>
        <w:rPr>
          <w:b/>
          <w:b/>
          <w:sz w:val="24"/>
          <w:szCs w:val="24"/>
        </w:rPr>
      </w:pPr>
      <w:r>
        <w:rPr>
          <w:b/>
          <w:sz w:val="24"/>
          <w:szCs w:val="24"/>
        </w:rPr>
      </w:r>
    </w:p>
    <w:p>
      <w:pPr>
        <w:pStyle w:val="Normal"/>
        <w:tabs>
          <w:tab w:val="clear" w:pos="708"/>
          <w:tab w:val="left" w:pos="454" w:leader="none"/>
        </w:tabs>
        <w:jc w:val="center"/>
        <w:rPr>
          <w:b/>
          <w:b/>
          <w:sz w:val="24"/>
          <w:szCs w:val="24"/>
        </w:rPr>
      </w:pPr>
      <w:r>
        <w:rPr>
          <w:b/>
          <w:sz w:val="24"/>
          <w:szCs w:val="24"/>
        </w:rPr>
        <w:t>3. ПРЕКРАЩЕНИЕ ТРУДОВОГО ДОГОВОРА</w:t>
      </w:r>
    </w:p>
    <w:p>
      <w:pPr>
        <w:pStyle w:val="Normal"/>
        <w:tabs>
          <w:tab w:val="clear" w:pos="708"/>
          <w:tab w:val="left" w:pos="454" w:leader="none"/>
        </w:tabs>
        <w:jc w:val="both"/>
        <w:rPr>
          <w:sz w:val="24"/>
          <w:szCs w:val="24"/>
        </w:rPr>
      </w:pPr>
      <w:r>
        <w:rPr>
          <w:sz w:val="24"/>
          <w:szCs w:val="24"/>
        </w:rPr>
      </w:r>
    </w:p>
    <w:p>
      <w:pPr>
        <w:pStyle w:val="Normal"/>
        <w:tabs>
          <w:tab w:val="clear" w:pos="708"/>
          <w:tab w:val="left" w:pos="454" w:leader="none"/>
        </w:tabs>
        <w:jc w:val="both"/>
        <w:rPr>
          <w:sz w:val="24"/>
          <w:szCs w:val="24"/>
        </w:rPr>
      </w:pPr>
      <w:r>
        <w:rPr>
          <w:sz w:val="24"/>
          <w:szCs w:val="24"/>
        </w:rPr>
        <w:tab/>
        <w:t>3.1 Прекращение трудового договора осуществляется только по основаниям, предусмотренным ТК РФ и иными федеральными законами.</w:t>
      </w:r>
    </w:p>
    <w:p>
      <w:pPr>
        <w:pStyle w:val="Normal"/>
        <w:tabs>
          <w:tab w:val="clear" w:pos="708"/>
          <w:tab w:val="left" w:pos="454" w:leader="none"/>
        </w:tabs>
        <w:jc w:val="both"/>
        <w:rPr>
          <w:sz w:val="24"/>
          <w:szCs w:val="24"/>
        </w:rPr>
      </w:pPr>
      <w:r>
        <w:rPr>
          <w:sz w:val="24"/>
          <w:szCs w:val="24"/>
        </w:rPr>
        <w:tab/>
        <w:t>3.2 Работник имеет право расторгнуть трудовой договор по основаниям, предусмотренным ТК РФ, предупредив Работодателя в установленном порядке и в следующие сроки:</w:t>
      </w:r>
    </w:p>
    <w:p>
      <w:pPr>
        <w:pStyle w:val="Normal"/>
        <w:tabs>
          <w:tab w:val="clear" w:pos="708"/>
          <w:tab w:val="left" w:pos="454" w:leader="none"/>
        </w:tabs>
        <w:jc w:val="both"/>
        <w:rPr>
          <w:sz w:val="24"/>
          <w:szCs w:val="24"/>
        </w:rPr>
      </w:pPr>
      <w:r>
        <w:rPr>
          <w:sz w:val="24"/>
          <w:szCs w:val="24"/>
        </w:rPr>
        <w:tab/>
        <w:t>- за 3 дня, если Работник в период испытания придет к выводу, что предложенная ему работа является для него неподходящей;</w:t>
      </w:r>
    </w:p>
    <w:p>
      <w:pPr>
        <w:pStyle w:val="Normal"/>
        <w:tabs>
          <w:tab w:val="clear" w:pos="708"/>
          <w:tab w:val="left" w:pos="454" w:leader="none"/>
        </w:tabs>
        <w:jc w:val="both"/>
        <w:rPr>
          <w:sz w:val="24"/>
          <w:szCs w:val="24"/>
        </w:rPr>
      </w:pPr>
      <w:r>
        <w:rPr>
          <w:sz w:val="24"/>
          <w:szCs w:val="24"/>
        </w:rPr>
        <w:tab/>
        <w:t>- за 2 недели, если Работник принимает решение об увольнении по собственному желанию. В том случае увольнение производится по истечении 2-недельного срока или в более ранние сроки по соглашению сторон.</w:t>
      </w:r>
    </w:p>
    <w:p>
      <w:pPr>
        <w:pStyle w:val="Normal"/>
        <w:tabs>
          <w:tab w:val="clear" w:pos="708"/>
          <w:tab w:val="left" w:pos="454" w:leader="none"/>
        </w:tabs>
        <w:jc w:val="both"/>
        <w:rPr>
          <w:sz w:val="24"/>
          <w:szCs w:val="24"/>
        </w:rPr>
      </w:pPr>
      <w:r>
        <w:rPr>
          <w:sz w:val="24"/>
          <w:szCs w:val="24"/>
        </w:rPr>
        <w:tab/>
        <w:t>3.2.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или трудового договора, трудовой договор расторгается в срок, указанный в заявлении Работника.</w:t>
      </w:r>
    </w:p>
    <w:p>
      <w:pPr>
        <w:pStyle w:val="Normal"/>
        <w:tabs>
          <w:tab w:val="clear" w:pos="708"/>
          <w:tab w:val="left" w:pos="454" w:leader="none"/>
        </w:tabs>
        <w:jc w:val="both"/>
        <w:rPr>
          <w:sz w:val="24"/>
          <w:szCs w:val="24"/>
        </w:rPr>
      </w:pPr>
      <w:r>
        <w:rPr>
          <w:sz w:val="24"/>
          <w:szCs w:val="24"/>
        </w:rPr>
        <w:tab/>
        <w:t>3.3.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не может быть отказано в заключении трудового договора.</w:t>
      </w:r>
    </w:p>
    <w:p>
      <w:pPr>
        <w:pStyle w:val="Normal"/>
        <w:tabs>
          <w:tab w:val="clear" w:pos="708"/>
          <w:tab w:val="left" w:pos="454" w:leader="none"/>
        </w:tabs>
        <w:jc w:val="both"/>
        <w:rPr>
          <w:sz w:val="24"/>
          <w:szCs w:val="24"/>
        </w:rPr>
      </w:pPr>
      <w:r>
        <w:rPr>
          <w:sz w:val="24"/>
          <w:szCs w:val="24"/>
        </w:rPr>
        <w:tab/>
        <w:t>3.4. По истечении указанных сроков Работник вправе прекратить работу.</w:t>
      </w:r>
    </w:p>
    <w:p>
      <w:pPr>
        <w:pStyle w:val="Normal"/>
        <w:tabs>
          <w:tab w:val="clear" w:pos="708"/>
          <w:tab w:val="left" w:pos="454" w:leader="none"/>
        </w:tabs>
        <w:jc w:val="both"/>
        <w:rPr>
          <w:sz w:val="24"/>
          <w:szCs w:val="24"/>
        </w:rPr>
      </w:pPr>
      <w:r>
        <w:rPr>
          <w:sz w:val="24"/>
          <w:szCs w:val="24"/>
        </w:rPr>
        <w:tab/>
        <w:t>3.5. Расторжение трудового договора по инициативе Работодателя производится по основаниям и в строгом соответствии с правилами, установленными ТК РФ, иными федеральными законами.</w:t>
      </w:r>
    </w:p>
    <w:p>
      <w:pPr>
        <w:pStyle w:val="Normal"/>
        <w:tabs>
          <w:tab w:val="clear" w:pos="708"/>
          <w:tab w:val="left" w:pos="454" w:leader="none"/>
        </w:tabs>
        <w:jc w:val="both"/>
        <w:rPr>
          <w:sz w:val="24"/>
          <w:szCs w:val="24"/>
        </w:rPr>
      </w:pPr>
      <w:r>
        <w:rPr>
          <w:sz w:val="24"/>
          <w:szCs w:val="24"/>
        </w:rPr>
        <w:tab/>
        <w:t>3.6. При увольнении Работник:</w:t>
      </w:r>
    </w:p>
    <w:p>
      <w:pPr>
        <w:pStyle w:val="Normal"/>
        <w:tabs>
          <w:tab w:val="clear" w:pos="708"/>
          <w:tab w:val="left" w:pos="454" w:leader="none"/>
        </w:tabs>
        <w:jc w:val="both"/>
        <w:rPr>
          <w:sz w:val="24"/>
          <w:szCs w:val="24"/>
        </w:rPr>
      </w:pPr>
      <w:r>
        <w:rPr>
          <w:sz w:val="24"/>
          <w:szCs w:val="24"/>
        </w:rPr>
        <w:tab/>
        <w:t>- возвращает переданные ему Работодателем документы и иные товарно-материальные ценности, а также документы, образовавшиеся при исполнении Работником трудовых функций;</w:t>
      </w:r>
    </w:p>
    <w:p>
      <w:pPr>
        <w:pStyle w:val="Normal"/>
        <w:tabs>
          <w:tab w:val="clear" w:pos="708"/>
          <w:tab w:val="left" w:pos="454" w:leader="none"/>
        </w:tabs>
        <w:jc w:val="both"/>
        <w:rPr>
          <w:sz w:val="24"/>
          <w:szCs w:val="24"/>
        </w:rPr>
      </w:pPr>
      <w:r>
        <w:rPr>
          <w:sz w:val="24"/>
          <w:szCs w:val="24"/>
        </w:rPr>
        <w:tab/>
        <w:t>- получает от Работодателя перечень документов (их заверенных копий или выписок), необходимых ему для дальнейшего трудоустройства.</w:t>
      </w:r>
    </w:p>
    <w:p>
      <w:pPr>
        <w:pStyle w:val="Normal"/>
        <w:tabs>
          <w:tab w:val="clear" w:pos="708"/>
          <w:tab w:val="left" w:pos="454" w:leader="none"/>
        </w:tabs>
        <w:jc w:val="both"/>
        <w:rPr>
          <w:sz w:val="24"/>
          <w:szCs w:val="24"/>
        </w:rPr>
      </w:pPr>
      <w:r>
        <w:rPr>
          <w:sz w:val="24"/>
          <w:szCs w:val="24"/>
        </w:rPr>
        <w:tab/>
        <w:t>3.7.  При увольнении Работодатель:</w:t>
      </w:r>
    </w:p>
    <w:p>
      <w:pPr>
        <w:pStyle w:val="Normal"/>
        <w:tabs>
          <w:tab w:val="clear" w:pos="708"/>
          <w:tab w:val="left" w:pos="454" w:leader="none"/>
        </w:tabs>
        <w:jc w:val="both"/>
        <w:rPr>
          <w:sz w:val="24"/>
          <w:szCs w:val="24"/>
        </w:rPr>
      </w:pPr>
      <w:r>
        <w:rPr>
          <w:sz w:val="24"/>
          <w:szCs w:val="24"/>
        </w:rPr>
        <w:tab/>
        <w:t xml:space="preserve">- вносит соответствующие записи в трудовую книжку Работника и передает затребованные Работником документы, связанные с работой; </w:t>
      </w:r>
    </w:p>
    <w:p>
      <w:pPr>
        <w:pStyle w:val="Normal"/>
        <w:tabs>
          <w:tab w:val="clear" w:pos="708"/>
          <w:tab w:val="left" w:pos="454" w:leader="none"/>
        </w:tabs>
        <w:jc w:val="both"/>
        <w:rPr>
          <w:sz w:val="24"/>
          <w:szCs w:val="24"/>
        </w:rPr>
      </w:pPr>
      <w:r>
        <w:rPr>
          <w:sz w:val="24"/>
          <w:szCs w:val="24"/>
        </w:rPr>
        <w:tab/>
        <w:t>- производит окончательный расчет;</w:t>
      </w:r>
    </w:p>
    <w:p>
      <w:pPr>
        <w:pStyle w:val="Normal"/>
        <w:tabs>
          <w:tab w:val="clear" w:pos="708"/>
          <w:tab w:val="left" w:pos="454" w:leader="none"/>
        </w:tabs>
        <w:jc w:val="both"/>
        <w:rPr>
          <w:sz w:val="24"/>
          <w:szCs w:val="24"/>
        </w:rPr>
      </w:pPr>
      <w:r>
        <w:rPr>
          <w:sz w:val="24"/>
          <w:szCs w:val="24"/>
        </w:rPr>
        <w:tab/>
        <w:t xml:space="preserve">- предоставляет Работнику компенсации, предусмотренные ТК РФ и иными федеральными законами. </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0"/>
        <w:jc w:val="both"/>
        <w:rPr>
          <w:rFonts w:eastAsia="Times New Roman"/>
          <w:sz w:val="24"/>
          <w:szCs w:val="24"/>
          <w:lang w:eastAsia="ru-RU"/>
        </w:rPr>
      </w:pPr>
      <w:r>
        <w:rPr>
          <w:rFonts w:eastAsia="Times New Roman"/>
          <w:sz w:val="24"/>
          <w:szCs w:val="24"/>
          <w:lang w:eastAsia="ru-RU"/>
        </w:rPr>
        <w:t>3.8. 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настоящего Кодекса) у данного работодателя и произвести с ним расчет в соответствии со статьей 140 настоящего Кодекса.</w:t>
      </w:r>
    </w:p>
    <w:p>
      <w:pPr>
        <w:pStyle w:val="HTMLPreformatted"/>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pPr>
        <w:pStyle w:val="HTMLPreformatted"/>
        <w:ind w:firstLine="540"/>
        <w:jc w:val="both"/>
        <w:rPr>
          <w:rFonts w:ascii="Times New Roman" w:hAnsi="Times New Roman" w:eastAsia="Times New Roman" w:cs="Times New Roman"/>
          <w:sz w:val="24"/>
          <w:szCs w:val="24"/>
          <w:lang w:eastAsia="ru-RU"/>
        </w:rPr>
      </w:pPr>
      <w:r>
        <w:rPr>
          <w:rFonts w:cs="Times New Roman" w:ascii="Times New Roman" w:hAnsi="Times New Roman"/>
          <w:sz w:val="24"/>
          <w:szCs w:val="24"/>
        </w:rPr>
        <w:t xml:space="preserve"> </w:t>
      </w:r>
      <w:r>
        <w:rPr>
          <w:rFonts w:cs="Times New Roman" w:ascii="Times New Roman" w:hAnsi="Times New Roman"/>
          <w:sz w:val="24"/>
          <w:szCs w:val="24"/>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w:t>
      </w:r>
      <w:r>
        <w:fldChar w:fldCharType="begin"/>
      </w:r>
      <w:r>
        <w:rPr>
          <w:sz w:val="24"/>
          <w:szCs w:val="24"/>
          <w:rFonts w:cs="Times New Roman" w:ascii="Times New Roman" w:hAnsi="Times New Roman"/>
        </w:rPr>
        <w:instrText> HYPERLINK "http://www.consultant.ru/document/cons_doc_LAW_340339/c99e475a42b948739c2fe6ee9c568bef7c35831e/" \l "dst1135"</w:instrText>
      </w:r>
      <w:r>
        <w:rPr>
          <w:sz w:val="24"/>
          <w:szCs w:val="24"/>
          <w:rFonts w:cs="Times New Roman" w:ascii="Times New Roman" w:hAnsi="Times New Roman"/>
        </w:rPr>
        <w:fldChar w:fldCharType="separate"/>
      </w:r>
      <w:r>
        <w:rPr>
          <w:rFonts w:cs="Times New Roman" w:ascii="Times New Roman" w:hAnsi="Times New Roman"/>
          <w:sz w:val="24"/>
          <w:szCs w:val="24"/>
        </w:rPr>
        <w:t>Кодексом</w:t>
      </w:r>
      <w:r>
        <w:rPr>
          <w:sz w:val="24"/>
          <w:szCs w:val="24"/>
          <w:rFonts w:cs="Times New Roman" w:ascii="Times New Roman" w:hAnsi="Times New Roman"/>
        </w:rPr>
        <w:fldChar w:fldCharType="end"/>
      </w:r>
      <w:r>
        <w:rPr>
          <w:rFonts w:cs="Times New Roman" w:ascii="Times New Roman" w:hAnsi="Times New Roman"/>
          <w:sz w:val="24"/>
          <w:szCs w:val="24"/>
        </w:rPr>
        <w:t>,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0"/>
        <w:jc w:val="both"/>
        <w:rPr>
          <w:rFonts w:eastAsia="Times New Roman"/>
          <w:sz w:val="24"/>
          <w:szCs w:val="24"/>
          <w:lang w:eastAsia="ru-RU"/>
        </w:rPr>
      </w:pPr>
      <w:r>
        <w:rPr>
          <w:rFonts w:eastAsia="Times New Roman"/>
          <w:sz w:val="24"/>
          <w:szCs w:val="24"/>
          <w:lang w:eastAsia="ru-RU"/>
        </w:rPr>
        <w:t>Запись в трудовую книжку и внесение информации в сведения о трудовой деятельности (статья 66.1 настоящего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center"/>
        <w:rPr>
          <w:b/>
          <w:b/>
          <w:sz w:val="24"/>
          <w:szCs w:val="24"/>
        </w:rPr>
      </w:pPr>
      <w:r>
        <w:rPr>
          <w:b/>
          <w:sz w:val="24"/>
          <w:szCs w:val="24"/>
        </w:rPr>
        <w:t>4. ОСНОВНЫЕ ПРАВА И ОБЯЗАННОСТИ РАБОТНИКОВ</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 xml:space="preserve"> 4.1. Работник имеет право на:</w:t>
      </w:r>
    </w:p>
    <w:p>
      <w:pPr>
        <w:pStyle w:val="Normal"/>
        <w:tabs>
          <w:tab w:val="clear" w:pos="708"/>
          <w:tab w:val="left" w:pos="454" w:leader="none"/>
        </w:tabs>
        <w:jc w:val="both"/>
        <w:rPr>
          <w:sz w:val="24"/>
          <w:szCs w:val="24"/>
        </w:rPr>
      </w:pPr>
      <w:r>
        <w:rPr>
          <w:sz w:val="24"/>
          <w:szCs w:val="24"/>
        </w:rPr>
        <w:tab/>
        <w:t>-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pPr>
        <w:pStyle w:val="Normal"/>
        <w:tabs>
          <w:tab w:val="clear" w:pos="708"/>
          <w:tab w:val="left" w:pos="454" w:leader="none"/>
        </w:tabs>
        <w:jc w:val="both"/>
        <w:rPr>
          <w:sz w:val="24"/>
          <w:szCs w:val="24"/>
        </w:rPr>
      </w:pPr>
      <w:r>
        <w:rPr>
          <w:sz w:val="24"/>
          <w:szCs w:val="24"/>
        </w:rPr>
        <w:tab/>
        <w:t>- предоставление ему работы, обусловленной трудовым договором;</w:t>
      </w:r>
    </w:p>
    <w:p>
      <w:pPr>
        <w:pStyle w:val="Normal"/>
        <w:tabs>
          <w:tab w:val="clear" w:pos="708"/>
          <w:tab w:val="left" w:pos="454" w:leader="none"/>
        </w:tabs>
        <w:jc w:val="both"/>
        <w:rPr>
          <w:sz w:val="24"/>
          <w:szCs w:val="24"/>
        </w:rPr>
      </w:pPr>
      <w:r>
        <w:rPr>
          <w:sz w:val="24"/>
          <w:szCs w:val="24"/>
        </w:rPr>
        <w:tab/>
        <w:t>- рабочее место, соответствующее государственным нормативным требованиям охраны труда и условиям, предусмотренным коллективным договором;</w:t>
      </w:r>
    </w:p>
    <w:p>
      <w:pPr>
        <w:pStyle w:val="Normal"/>
        <w:tabs>
          <w:tab w:val="clear" w:pos="708"/>
          <w:tab w:val="left" w:pos="454" w:leader="none"/>
        </w:tabs>
        <w:jc w:val="both"/>
        <w:rPr>
          <w:sz w:val="24"/>
          <w:szCs w:val="24"/>
        </w:rPr>
      </w:pPr>
      <w:r>
        <w:rPr>
          <w:sz w:val="24"/>
          <w:szCs w:val="24"/>
        </w:rPr>
        <w:tab/>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pStyle w:val="Normal"/>
        <w:tabs>
          <w:tab w:val="clear" w:pos="708"/>
          <w:tab w:val="left" w:pos="454" w:leader="none"/>
        </w:tabs>
        <w:jc w:val="both"/>
        <w:rPr>
          <w:sz w:val="24"/>
          <w:szCs w:val="24"/>
        </w:rPr>
      </w:pPr>
      <w:r>
        <w:rPr>
          <w:sz w:val="24"/>
          <w:szCs w:val="24"/>
        </w:rPr>
        <w:tab/>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pPr>
        <w:pStyle w:val="Normal"/>
        <w:tabs>
          <w:tab w:val="clear" w:pos="708"/>
          <w:tab w:val="left" w:pos="454" w:leader="none"/>
        </w:tabs>
        <w:jc w:val="both"/>
        <w:rPr>
          <w:sz w:val="24"/>
          <w:szCs w:val="24"/>
        </w:rPr>
      </w:pPr>
      <w:r>
        <w:rPr>
          <w:sz w:val="24"/>
          <w:szCs w:val="24"/>
        </w:rPr>
        <w:tab/>
        <w:t>- полную достоверную информацию об условиях труда и требованиях охраны труда на рабочем месте;</w:t>
      </w:r>
    </w:p>
    <w:p>
      <w:pPr>
        <w:pStyle w:val="Normal"/>
        <w:tabs>
          <w:tab w:val="clear" w:pos="708"/>
          <w:tab w:val="left" w:pos="454" w:leader="none"/>
        </w:tabs>
        <w:jc w:val="both"/>
        <w:rPr>
          <w:sz w:val="24"/>
          <w:szCs w:val="24"/>
        </w:rPr>
      </w:pPr>
      <w:r>
        <w:rPr>
          <w:sz w:val="24"/>
          <w:szCs w:val="24"/>
        </w:rPr>
        <w:tab/>
        <w:t>- профессиональную подготовку, переподготовку и повышение своей квалификации в порядке, установленном настоящим Кодексом, иными федеральными законами;</w:t>
      </w:r>
    </w:p>
    <w:p>
      <w:pPr>
        <w:pStyle w:val="Normal"/>
        <w:tabs>
          <w:tab w:val="clear" w:pos="708"/>
          <w:tab w:val="left" w:pos="454" w:leader="none"/>
        </w:tabs>
        <w:jc w:val="both"/>
        <w:rPr>
          <w:sz w:val="24"/>
          <w:szCs w:val="24"/>
        </w:rPr>
      </w:pPr>
      <w:r>
        <w:rPr>
          <w:sz w:val="24"/>
          <w:szCs w:val="24"/>
        </w:rPr>
        <w:tab/>
        <w:t>- объединение, включая право на создание профессиональных союзов и вступление в них для защиты своих трудовых прав, свобод и законных интересов;</w:t>
      </w:r>
    </w:p>
    <w:p>
      <w:pPr>
        <w:pStyle w:val="Normal"/>
        <w:tabs>
          <w:tab w:val="clear" w:pos="708"/>
          <w:tab w:val="left" w:pos="454" w:leader="none"/>
        </w:tabs>
        <w:jc w:val="both"/>
        <w:rPr>
          <w:sz w:val="24"/>
          <w:szCs w:val="24"/>
        </w:rPr>
      </w:pPr>
      <w:r>
        <w:rPr>
          <w:sz w:val="24"/>
          <w:szCs w:val="24"/>
        </w:rPr>
        <w:tab/>
        <w:t>- участие в управлении организацией в предусмотренных настоящим Кодексом, иными федеральными законами и коллективным договором формах;</w:t>
      </w:r>
    </w:p>
    <w:p>
      <w:pPr>
        <w:pStyle w:val="Normal"/>
        <w:tabs>
          <w:tab w:val="clear" w:pos="708"/>
          <w:tab w:val="left" w:pos="454" w:leader="none"/>
        </w:tabs>
        <w:jc w:val="both"/>
        <w:rPr>
          <w:sz w:val="24"/>
          <w:szCs w:val="24"/>
        </w:rPr>
      </w:pPr>
      <w:r>
        <w:rPr>
          <w:sz w:val="24"/>
          <w:szCs w:val="24"/>
        </w:rPr>
        <w:tab/>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pPr>
        <w:pStyle w:val="Normal"/>
        <w:tabs>
          <w:tab w:val="clear" w:pos="708"/>
          <w:tab w:val="left" w:pos="454" w:leader="none"/>
        </w:tabs>
        <w:jc w:val="both"/>
        <w:rPr>
          <w:sz w:val="24"/>
          <w:szCs w:val="24"/>
        </w:rPr>
      </w:pPr>
      <w:r>
        <w:rPr>
          <w:sz w:val="24"/>
          <w:szCs w:val="24"/>
        </w:rPr>
        <w:tab/>
        <w:t>- защиту своих трудовых прав, свобод и законных интересов всеми не запрещенными законом способами;</w:t>
      </w:r>
    </w:p>
    <w:p>
      <w:pPr>
        <w:pStyle w:val="Normal"/>
        <w:tabs>
          <w:tab w:val="clear" w:pos="708"/>
          <w:tab w:val="left" w:pos="454" w:leader="none"/>
        </w:tabs>
        <w:jc w:val="both"/>
        <w:rPr>
          <w:sz w:val="24"/>
          <w:szCs w:val="24"/>
        </w:rPr>
      </w:pPr>
      <w:r>
        <w:rPr>
          <w:sz w:val="24"/>
          <w:szCs w:val="24"/>
        </w:rPr>
        <w:tab/>
        <w:t>-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pPr>
        <w:pStyle w:val="Normal"/>
        <w:tabs>
          <w:tab w:val="clear" w:pos="708"/>
          <w:tab w:val="left" w:pos="454" w:leader="none"/>
        </w:tabs>
        <w:jc w:val="both"/>
        <w:rPr>
          <w:sz w:val="24"/>
          <w:szCs w:val="24"/>
        </w:rPr>
      </w:pPr>
      <w:r>
        <w:rPr>
          <w:sz w:val="24"/>
          <w:szCs w:val="24"/>
        </w:rPr>
        <w:tab/>
        <w:t>- 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pPr>
        <w:pStyle w:val="Normal"/>
        <w:tabs>
          <w:tab w:val="clear" w:pos="708"/>
          <w:tab w:val="left" w:pos="454" w:leader="none"/>
        </w:tabs>
        <w:jc w:val="both"/>
        <w:rPr>
          <w:sz w:val="24"/>
          <w:szCs w:val="24"/>
        </w:rPr>
      </w:pPr>
      <w:r>
        <w:rPr>
          <w:sz w:val="24"/>
          <w:szCs w:val="24"/>
        </w:rPr>
        <w:tab/>
        <w:t>- обязательное социальное страхование в случаях, предусмотренных федеральными законами;</w:t>
      </w:r>
    </w:p>
    <w:p>
      <w:pPr>
        <w:pStyle w:val="Normal"/>
        <w:tabs>
          <w:tab w:val="clear" w:pos="708"/>
          <w:tab w:val="left" w:pos="454" w:leader="none"/>
        </w:tabs>
        <w:jc w:val="both"/>
        <w:rPr>
          <w:sz w:val="24"/>
          <w:szCs w:val="24"/>
        </w:rPr>
      </w:pPr>
      <w:r>
        <w:rPr>
          <w:sz w:val="24"/>
          <w:szCs w:val="24"/>
        </w:rPr>
        <w:t xml:space="preserve">       </w:t>
      </w:r>
      <w:r>
        <w:rPr>
          <w:sz w:val="24"/>
          <w:szCs w:val="24"/>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сфера образования;</w:t>
      </w:r>
    </w:p>
    <w:p>
      <w:pPr>
        <w:pStyle w:val="Normal"/>
        <w:tabs>
          <w:tab w:val="clear" w:pos="708"/>
          <w:tab w:val="left" w:pos="454" w:leader="none"/>
        </w:tabs>
        <w:jc w:val="both"/>
        <w:rPr>
          <w:sz w:val="24"/>
          <w:szCs w:val="24"/>
        </w:rPr>
      </w:pPr>
      <w:r>
        <w:rPr>
          <w:sz w:val="24"/>
          <w:szCs w:val="24"/>
        </w:rPr>
        <w:t xml:space="preserve">      </w:t>
      </w:r>
      <w:r>
        <w:rPr>
          <w:sz w:val="24"/>
          <w:szCs w:val="24"/>
        </w:rPr>
        <w:t xml:space="preserve">- право на досрочное назначение страховой пенсии по старости в порядке, установленном </w:t>
      </w:r>
    </w:p>
    <w:p>
      <w:pPr>
        <w:pStyle w:val="Normal"/>
        <w:tabs>
          <w:tab w:val="clear" w:pos="708"/>
          <w:tab w:val="left" w:pos="454" w:leader="none"/>
        </w:tabs>
        <w:jc w:val="both"/>
        <w:rPr>
          <w:sz w:val="24"/>
          <w:szCs w:val="24"/>
        </w:rPr>
      </w:pPr>
      <w:r>
        <w:rPr>
          <w:sz w:val="24"/>
          <w:szCs w:val="24"/>
        </w:rPr>
        <w:t>законодательством РФ;</w:t>
      </w:r>
    </w:p>
    <w:p>
      <w:pPr>
        <w:pStyle w:val="Normal"/>
        <w:tabs>
          <w:tab w:val="clear" w:pos="708"/>
          <w:tab w:val="left" w:pos="454" w:leader="none"/>
        </w:tabs>
        <w:jc w:val="both"/>
        <w:rPr>
          <w:sz w:val="24"/>
          <w:szCs w:val="24"/>
        </w:rPr>
      </w:pPr>
      <w:r>
        <w:rPr>
          <w:sz w:val="24"/>
          <w:szCs w:val="24"/>
        </w:rPr>
        <w:t xml:space="preserve">      </w:t>
      </w:r>
      <w:r>
        <w:rPr>
          <w:sz w:val="24"/>
          <w:szCs w:val="24"/>
        </w:rPr>
        <w:t>- иные трудовые права, меры социальной поддержки, установленные федеральными законами и законодательными актами субъектов РФ.</w:t>
      </w:r>
    </w:p>
    <w:p>
      <w:pPr>
        <w:pStyle w:val="Normal"/>
        <w:jc w:val="both"/>
        <w:rPr>
          <w:sz w:val="24"/>
          <w:szCs w:val="24"/>
        </w:rPr>
      </w:pPr>
      <w:r>
        <w:rPr>
          <w:sz w:val="24"/>
          <w:szCs w:val="24"/>
        </w:rPr>
        <w:t xml:space="preserve">      </w:t>
      </w:r>
      <w:r>
        <w:rPr>
          <w:sz w:val="24"/>
          <w:szCs w:val="24"/>
        </w:rPr>
        <w:t xml:space="preserve">-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настоящим </w:t>
      </w:r>
      <w:r>
        <w:fldChar w:fldCharType="begin"/>
      </w:r>
      <w:r>
        <w:rPr>
          <w:sz w:val="24"/>
          <w:szCs w:val="24"/>
        </w:rPr>
        <w:instrText> HYPERLINK "http://www.consultant.ru/document/cons_doc_LAW_340339/c99e475a42b948739c2fe6ee9c568bef7c35831e/" \l "dst1135"</w:instrText>
      </w:r>
      <w:r>
        <w:rPr>
          <w:sz w:val="24"/>
          <w:szCs w:val="24"/>
        </w:rPr>
        <w:fldChar w:fldCharType="separate"/>
      </w:r>
      <w:r>
        <w:rPr>
          <w:sz w:val="24"/>
          <w:szCs w:val="24"/>
        </w:rPr>
        <w:t>Кодексом</w:t>
      </w:r>
      <w:r>
        <w:rPr>
          <w:sz w:val="24"/>
          <w:szCs w:val="24"/>
        </w:rPr>
        <w:fldChar w:fldCharType="end"/>
      </w:r>
      <w:r>
        <w:rPr>
          <w:sz w:val="24"/>
          <w:szCs w:val="24"/>
        </w:rPr>
        <w:t xml:space="preserve">,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w:t>
      </w:r>
      <w:r>
        <w:rPr>
          <w:color w:val="000000"/>
          <w:sz w:val="24"/>
          <w:szCs w:val="24"/>
        </w:rPr>
        <w:t>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pPr>
        <w:pStyle w:val="Normal"/>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color w:val="000000"/>
        </w:rPr>
      </w:pPr>
      <w:r>
        <w:rPr>
          <w:rFonts w:eastAsia="Times New Roman"/>
          <w:color w:val="000000"/>
          <w:sz w:val="24"/>
          <w:szCs w:val="24"/>
          <w:lang w:eastAsia="ru-RU"/>
        </w:rPr>
        <w:t xml:space="preserve">    </w:t>
      </w:r>
      <w:r>
        <w:rPr>
          <w:rFonts w:eastAsia="Times New Roman"/>
          <w:color w:val="000000"/>
          <w:sz w:val="24"/>
          <w:szCs w:val="24"/>
          <w:lang w:eastAsia="ru-RU"/>
        </w:rPr>
        <w:t xml:space="preserve">- сведения о трудовой деятельности (статья 66.1 </w:t>
      </w:r>
      <w:r>
        <w:rPr>
          <w:color w:val="000000"/>
          <w:sz w:val="24"/>
          <w:szCs w:val="24"/>
        </w:rPr>
        <w:t>Трудового  кодекса РФ</w:t>
      </w:r>
      <w:r>
        <w:rPr>
          <w:rFonts w:eastAsia="Times New Roman"/>
          <w:color w:val="000000"/>
          <w:sz w:val="24"/>
          <w:szCs w:val="24"/>
          <w:lang w:eastAsia="ru-RU"/>
        </w:rPr>
        <w:t xml:space="preserve">) у данного работодателя предоставляются работнику в порядке, установленном статьями 66.1 и 84.1 </w:t>
      </w:r>
      <w:r>
        <w:rPr>
          <w:color w:val="000000"/>
          <w:sz w:val="24"/>
          <w:szCs w:val="24"/>
        </w:rPr>
        <w:t>Трудовым  кодексом РФ</w:t>
      </w:r>
      <w:r>
        <w:rPr>
          <w:rFonts w:eastAsia="Times New Roman"/>
          <w:color w:val="000000"/>
          <w:sz w:val="24"/>
          <w:szCs w:val="24"/>
          <w:lang w:eastAsia="ru-RU"/>
        </w:rPr>
        <w:t>.</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rPr>
          <w:color w:val="000000"/>
        </w:rPr>
      </w:pPr>
      <w:r>
        <w:rPr>
          <w:color w:val="000000"/>
        </w:rPr>
        <w:t>4.2.. Работник обязан:</w:t>
      </w:r>
    </w:p>
    <w:p>
      <w:pPr>
        <w:pStyle w:val="Normal"/>
        <w:tabs>
          <w:tab w:val="clear" w:pos="708"/>
          <w:tab w:val="left" w:pos="454" w:leader="none"/>
        </w:tabs>
        <w:jc w:val="both"/>
        <w:rPr>
          <w:sz w:val="24"/>
          <w:szCs w:val="24"/>
        </w:rPr>
      </w:pPr>
      <w:r>
        <w:rPr>
          <w:sz w:val="24"/>
          <w:szCs w:val="24"/>
        </w:rPr>
        <w:t>- систематически повышать свой профессиональный уровень;</w:t>
      </w:r>
    </w:p>
    <w:p>
      <w:pPr>
        <w:pStyle w:val="Normal"/>
        <w:tabs>
          <w:tab w:val="clear" w:pos="708"/>
          <w:tab w:val="left" w:pos="454" w:leader="none"/>
        </w:tabs>
        <w:jc w:val="both"/>
        <w:rPr>
          <w:sz w:val="24"/>
          <w:szCs w:val="24"/>
        </w:rPr>
      </w:pPr>
      <w:r>
        <w:rPr>
          <w:sz w:val="24"/>
          <w:szCs w:val="24"/>
        </w:rPr>
        <w:t xml:space="preserve">        </w:t>
      </w:r>
      <w:r>
        <w:rPr>
          <w:sz w:val="24"/>
          <w:szCs w:val="24"/>
        </w:rPr>
        <w:t>- проходить аттестацию на соответствие занимаемой должности в порядке, установленном законодательством об образовании;</w:t>
      </w:r>
    </w:p>
    <w:p>
      <w:pPr>
        <w:pStyle w:val="Normal"/>
        <w:tabs>
          <w:tab w:val="clear" w:pos="708"/>
          <w:tab w:val="left" w:pos="454" w:leader="none"/>
        </w:tabs>
        <w:jc w:val="both"/>
        <w:rPr>
          <w:sz w:val="24"/>
          <w:szCs w:val="24"/>
        </w:rPr>
      </w:pPr>
      <w:r>
        <w:rPr>
          <w:sz w:val="24"/>
          <w:szCs w:val="24"/>
        </w:rPr>
        <w:t xml:space="preserve">        </w:t>
      </w:r>
      <w:r>
        <w:rPr>
          <w:sz w:val="24"/>
          <w:szCs w:val="24"/>
        </w:rPr>
        <w:t>- проходить в соответствии с трудовым законодательством предварительные при поступлении на работу медицинские осмотры, а также внеочередные медицинские осмотры по направлению работодателя;</w:t>
      </w:r>
    </w:p>
    <w:p>
      <w:pPr>
        <w:pStyle w:val="Normal"/>
        <w:tabs>
          <w:tab w:val="clear" w:pos="708"/>
          <w:tab w:val="left" w:pos="454" w:leader="none"/>
        </w:tabs>
        <w:jc w:val="both"/>
        <w:rPr>
          <w:sz w:val="24"/>
          <w:szCs w:val="24"/>
        </w:rPr>
      </w:pPr>
      <w:r>
        <w:rPr>
          <w:sz w:val="24"/>
          <w:szCs w:val="24"/>
        </w:rPr>
        <w:t xml:space="preserve">        </w:t>
      </w:r>
      <w:r>
        <w:rPr>
          <w:sz w:val="24"/>
          <w:szCs w:val="24"/>
        </w:rPr>
        <w:t>- проходить в установленном законодательством РФ порядке обучение и проверку знаний и навыков в области охраны труда;</w:t>
      </w:r>
    </w:p>
    <w:p>
      <w:pPr>
        <w:pStyle w:val="Normal"/>
        <w:tabs>
          <w:tab w:val="clear" w:pos="708"/>
          <w:tab w:val="left" w:pos="454" w:leader="none"/>
        </w:tabs>
        <w:jc w:val="both"/>
        <w:rPr>
          <w:sz w:val="24"/>
          <w:szCs w:val="24"/>
        </w:rPr>
      </w:pPr>
      <w:r>
        <w:rPr>
          <w:sz w:val="24"/>
          <w:szCs w:val="24"/>
        </w:rPr>
        <w:tab/>
        <w:t>- добросовестно исполнять свои трудовые обязанности, возложенные на него трудовым договором;</w:t>
      </w:r>
    </w:p>
    <w:p>
      <w:pPr>
        <w:pStyle w:val="Normal"/>
        <w:tabs>
          <w:tab w:val="clear" w:pos="708"/>
          <w:tab w:val="left" w:pos="454" w:leader="none"/>
        </w:tabs>
        <w:jc w:val="both"/>
        <w:rPr>
          <w:sz w:val="24"/>
          <w:szCs w:val="24"/>
        </w:rPr>
      </w:pPr>
      <w:r>
        <w:rPr>
          <w:sz w:val="24"/>
          <w:szCs w:val="24"/>
        </w:rPr>
        <w:tab/>
        <w:t>- соблюдать правила внутреннего трудового распорядка;</w:t>
      </w:r>
    </w:p>
    <w:p>
      <w:pPr>
        <w:pStyle w:val="Normal"/>
        <w:tabs>
          <w:tab w:val="clear" w:pos="708"/>
          <w:tab w:val="left" w:pos="454" w:leader="none"/>
        </w:tabs>
        <w:jc w:val="both"/>
        <w:rPr>
          <w:sz w:val="24"/>
          <w:szCs w:val="24"/>
        </w:rPr>
      </w:pPr>
      <w:r>
        <w:rPr>
          <w:sz w:val="24"/>
          <w:szCs w:val="24"/>
        </w:rPr>
        <w:tab/>
        <w:t>- соблюдать трудовую дисциплину;</w:t>
      </w:r>
    </w:p>
    <w:p>
      <w:pPr>
        <w:pStyle w:val="Normal"/>
        <w:tabs>
          <w:tab w:val="clear" w:pos="708"/>
          <w:tab w:val="left" w:pos="454" w:leader="none"/>
        </w:tabs>
        <w:jc w:val="both"/>
        <w:rPr>
          <w:sz w:val="24"/>
          <w:szCs w:val="24"/>
        </w:rPr>
      </w:pPr>
      <w:r>
        <w:rPr>
          <w:sz w:val="24"/>
          <w:szCs w:val="24"/>
        </w:rPr>
        <w:tab/>
        <w:t>- выполнять установленные нормы труда;</w:t>
      </w:r>
    </w:p>
    <w:p>
      <w:pPr>
        <w:pStyle w:val="Normal"/>
        <w:tabs>
          <w:tab w:val="clear" w:pos="708"/>
          <w:tab w:val="left" w:pos="454" w:leader="none"/>
        </w:tabs>
        <w:jc w:val="both"/>
        <w:rPr>
          <w:sz w:val="24"/>
          <w:szCs w:val="24"/>
        </w:rPr>
      </w:pPr>
      <w:r>
        <w:rPr>
          <w:sz w:val="24"/>
          <w:szCs w:val="24"/>
        </w:rPr>
        <w:tab/>
        <w:t>- соблюдать требования по охране труда и обеспечению безопасности труда;</w:t>
      </w:r>
    </w:p>
    <w:p>
      <w:pPr>
        <w:pStyle w:val="Normal"/>
        <w:tabs>
          <w:tab w:val="clear" w:pos="708"/>
          <w:tab w:val="left" w:pos="454" w:leader="none"/>
        </w:tabs>
        <w:jc w:val="both"/>
        <w:rPr>
          <w:sz w:val="24"/>
          <w:szCs w:val="24"/>
        </w:rPr>
      </w:pPr>
      <w:r>
        <w:rPr>
          <w:sz w:val="24"/>
          <w:szCs w:val="24"/>
        </w:rPr>
        <w:tab/>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pPr>
        <w:pStyle w:val="Normal"/>
        <w:tabs>
          <w:tab w:val="clear" w:pos="708"/>
          <w:tab w:val="left" w:pos="454" w:leader="none"/>
        </w:tabs>
        <w:jc w:val="both"/>
        <w:rPr>
          <w:sz w:val="24"/>
          <w:szCs w:val="24"/>
        </w:rPr>
      </w:pPr>
      <w:r>
        <w:rPr>
          <w:sz w:val="24"/>
          <w:szCs w:val="24"/>
        </w:rPr>
        <w:tab/>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1" w:name="dfasdzkeol"/>
      <w:bookmarkEnd w:id="31"/>
      <w:r>
        <w:rPr/>
        <w:t>4.3. Педагогические работники МБОУ СОШ № 18 п. Приамурский пользуются следующими академическими правами и свободами: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2" w:name="dfas992dzk"/>
      <w:bookmarkEnd w:id="32"/>
      <w:r>
        <w:rPr/>
        <w:t>. -свобода преподавания, свободное выражение своего мнения, свобода от вмешательства в профессиональную деятельность;</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3" w:name="dfasl2ahc1"/>
      <w:bookmarkEnd w:id="33"/>
      <w:r>
        <w:rPr/>
        <w:t>. -свобода выбора и использования педагогически обоснованных форм, средств, методов обучения и воспитания;</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4" w:name="dfas9r2n99"/>
      <w:bookmarkEnd w:id="34"/>
      <w:r>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5" w:name="dfask4tp5k"/>
      <w:bookmarkEnd w:id="35"/>
      <w:r>
        <w:rP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6" w:name="dfas561qgq"/>
      <w:bookmarkEnd w:id="36"/>
      <w:r>
        <w:rPr/>
        <w:t xml:space="preserve">-. право на участие в разработке образовательных программ, в том числе учебных планов, </w:t>
        <w:br/>
        <w:t xml:space="preserve">календарных учебных графиков, рабочих учебных предметов, курсов, дисциплин (модулей), </w:t>
        <w:br/>
        <w:t>методических материалов и иных компонентов образовательных программ;</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37" w:name="dfas8p4rws"/>
      <w:bookmarkEnd w:id="37"/>
      <w:r>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pPr>
        <w:pStyle w:val="Normal"/>
        <w:jc w:val="both"/>
        <w:rPr>
          <w:sz w:val="24"/>
          <w:szCs w:val="24"/>
        </w:rPr>
      </w:pPr>
      <w:bookmarkStart w:id="38" w:name="dfas7yw9v1"/>
      <w:bookmarkEnd w:id="38"/>
      <w:r>
        <w:rPr>
          <w:sz w:val="24"/>
          <w:szCs w:val="24"/>
        </w:rPr>
        <w:t>- право на бесплатное пользование библиотеками и информационными ресурсами, а также доступ в порядке, установленном локальными нормативными актами МБОУ СОШ № 18 п. Приамурский, к информационно- 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МБОУ СОШ № 18 п. Приамурский;</w:t>
      </w:r>
    </w:p>
    <w:p>
      <w:pPr>
        <w:pStyle w:val="Normal"/>
        <w:jc w:val="both"/>
        <w:rPr>
          <w:sz w:val="24"/>
          <w:szCs w:val="24"/>
        </w:rPr>
      </w:pPr>
      <w:bookmarkStart w:id="39" w:name="dfas0qno72"/>
      <w:bookmarkEnd w:id="39"/>
      <w:r>
        <w:rPr>
          <w:sz w:val="24"/>
          <w:szCs w:val="24"/>
        </w:rPr>
        <w:t>- право на бесплатное пользование образовательными, методическими и научными МБОУ СОШ № 18 п. Приамурский в порядке, установленном законодательством Российской Федерации или локальными нормативными актами;</w:t>
      </w:r>
    </w:p>
    <w:p>
      <w:pPr>
        <w:pStyle w:val="Normal"/>
        <w:jc w:val="both"/>
        <w:rPr>
          <w:sz w:val="24"/>
          <w:szCs w:val="24"/>
        </w:rPr>
      </w:pPr>
      <w:bookmarkStart w:id="40" w:name="dfasl8xmg2"/>
      <w:bookmarkEnd w:id="40"/>
      <w:r>
        <w:rPr>
          <w:sz w:val="24"/>
          <w:szCs w:val="24"/>
        </w:rPr>
        <w:t>- право на участие в управлении МБОУ СОШ № 18 п. Приамурский, в том числе в коллегиальных органах управления, в порядке, установленном уставом МБОУ СОШ № 18 п. Приамурский;</w:t>
      </w:r>
    </w:p>
    <w:p>
      <w:pPr>
        <w:pStyle w:val="Normal"/>
        <w:jc w:val="both"/>
        <w:rPr>
          <w:sz w:val="24"/>
          <w:szCs w:val="24"/>
        </w:rPr>
      </w:pPr>
      <w:bookmarkStart w:id="41" w:name="dfasuu09zz"/>
      <w:bookmarkEnd w:id="41"/>
      <w:r>
        <w:rPr>
          <w:sz w:val="24"/>
          <w:szCs w:val="24"/>
        </w:rPr>
        <w:t>-право на участие в обсуждении вопросов, относящихся к деятельности МБОУ СОШ № 18 п. Приамурский, в том числе через органы управления и общественные организации;</w:t>
      </w:r>
    </w:p>
    <w:p>
      <w:pPr>
        <w:pStyle w:val="Normal"/>
        <w:jc w:val="both"/>
        <w:rPr>
          <w:sz w:val="24"/>
          <w:szCs w:val="24"/>
        </w:rPr>
      </w:pPr>
      <w:bookmarkStart w:id="42" w:name="dfasp5sc38"/>
      <w:bookmarkEnd w:id="42"/>
      <w:r>
        <w:rPr>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3" w:name="dfasg7au46"/>
      <w:bookmarkEnd w:id="43"/>
      <w:r>
        <w:rPr/>
        <w:t>- право на обращение в комиссию по урегулированию споров между участниками образовательных отношений;</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4" w:name="dfasbhm6zg"/>
      <w:bookmarkEnd w:id="44"/>
      <w:r>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5" w:name="dfas22hf75"/>
      <w:bookmarkEnd w:id="45"/>
      <w:r>
        <w:rPr/>
        <w:t>4.5.Педагогические работники МБОУ СОШ № 18 п. Приамурский имеют следующие трудовые права и социальные гарантии: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6" w:name="dfasfi0aww"/>
      <w:bookmarkEnd w:id="46"/>
      <w:r>
        <w:rPr/>
        <w:t>4.5.1. право на сокращенную продолжительность рабочего времени;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7" w:name="dfas3nnz4k"/>
      <w:bookmarkEnd w:id="47"/>
      <w:r>
        <w:rPr/>
        <w:t>4.5.2. право на дополнительное профессиональное образование по профилю педагогической деятельности не реже чем один раз в три года;</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8" w:name="dfashlhoas"/>
      <w:bookmarkEnd w:id="48"/>
      <w:r>
        <w:rPr/>
        <w:t>4.5.3. право на ежегодный основной удлиненный оплачиваемый отпуск, продолжительность которого определяется Правительством Российской Федерации;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49" w:name="dfasv3orw2"/>
      <w:bookmarkEnd w:id="49"/>
      <w:r>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0" w:name="dfaszhxraz"/>
      <w:bookmarkEnd w:id="50"/>
      <w:r>
        <w:rPr/>
        <w:t>4.5.5. право на досрочное назначение страховой пенсии по старости в порядке, установленном законодательством Российской Федерации;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1" w:name="dfas7gwet5"/>
      <w:bookmarkEnd w:id="51"/>
      <w:r>
        <w:rPr/>
        <w:t xml:space="preserve">4.5.6. </w:t>
      </w:r>
      <w:bookmarkStart w:id="52" w:name="dfaswif0zw"/>
      <w:bookmarkEnd w:id="52"/>
      <w:r>
        <w:rPr/>
        <w:t>иные трудовые права, меры социальной поддержки, установленные федеральными законами и иными нормативными правовыми актами.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3" w:name="dfasbiyc90"/>
      <w:bookmarkEnd w:id="53"/>
      <w:r>
        <w:rPr/>
        <w:t>4.6. Педагогические работники МБОУ СОШ № 18 п. Приамурский обязаны:</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4" w:name="dfasqmbmgp"/>
      <w:bookmarkEnd w:id="54"/>
      <w:r>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rPr>
          <w:sz w:val="28"/>
          <w:szCs w:val="28"/>
        </w:rPr>
      </w:pPr>
      <w:bookmarkStart w:id="55" w:name="dfasut00uy"/>
      <w:bookmarkEnd w:id="55"/>
      <w:r>
        <w:rPr/>
        <w:t>4.6.2. соблюдать правовые, нравственные и этические нормы, следовать требованиям профессиональной этики;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rPr>
          <w:sz w:val="28"/>
          <w:szCs w:val="28"/>
        </w:rPr>
      </w:pPr>
      <w:bookmarkStart w:id="56" w:name="dfasc81u7l"/>
      <w:bookmarkEnd w:id="56"/>
      <w:r>
        <w:rPr/>
        <w:t>4.6.3. уважать честь и достоинство обучающихся и других участников образовательных отношений;</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7" w:name="dfas9p0ta9"/>
      <w:bookmarkEnd w:id="57"/>
      <w:r>
        <w:rPr/>
        <w:t>4.6.4.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8" w:name="dfasdnsdne"/>
      <w:bookmarkEnd w:id="58"/>
      <w:r>
        <w:rPr/>
        <w:t>4.6.5. применять педагогически обоснованные и обеспечивающие высокое качество образования формы, методы обучения и воспитания;</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59" w:name="dfas8quzr1"/>
      <w:bookmarkEnd w:id="59"/>
      <w:r>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60" w:name="dfasxgx7du"/>
      <w:bookmarkEnd w:id="60"/>
      <w:r>
        <w:rPr/>
        <w:t>4.6.7. систематически повышать свой профессиональный уровень, по направлению МБОУ СОШ № 18 п. Приамурский получать дополнительное профессиональное образование;</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61" w:name="dfasd4ix0r"/>
      <w:bookmarkEnd w:id="61"/>
      <w:r>
        <w:rPr/>
        <w:t>4.6.8. проходить аттестацию на соответствие занимаемой должности в порядке, установленном законодательством об образовании;</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jc w:val="both"/>
        <w:rPr>
          <w:sz w:val="28"/>
          <w:szCs w:val="28"/>
        </w:rPr>
      </w:pPr>
      <w:bookmarkStart w:id="62" w:name="dfasx57p5a"/>
      <w:bookmarkEnd w:id="62"/>
      <w:r>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pPr>
        <w:pStyle w:val="Normal"/>
        <w:jc w:val="both"/>
        <w:rPr>
          <w:sz w:val="24"/>
          <w:szCs w:val="24"/>
        </w:rPr>
      </w:pPr>
      <w:bookmarkStart w:id="63" w:name="dfaspg4rqw"/>
      <w:bookmarkEnd w:id="63"/>
      <w:r>
        <w:rPr>
          <w:sz w:val="24"/>
          <w:szCs w:val="24"/>
        </w:rPr>
        <w:t>4.6.10. проходить в установленном законодательством Российской Федерации порядке обучение и проверку знаний и навыков в области охраны труда;</w:t>
      </w:r>
    </w:p>
    <w:p>
      <w:pPr>
        <w:pStyle w:val="Normal"/>
        <w:jc w:val="both"/>
        <w:rPr>
          <w:sz w:val="24"/>
          <w:szCs w:val="24"/>
        </w:rPr>
      </w:pPr>
      <w:bookmarkStart w:id="64" w:name="dfas4imbfv"/>
      <w:bookmarkEnd w:id="64"/>
      <w:r>
        <w:rPr>
          <w:sz w:val="24"/>
          <w:szCs w:val="24"/>
        </w:rPr>
        <w:t>4.6.11. соблюдать устав МБОУ СОШ № 18 п. Приамурский, настоящие Правила;</w:t>
      </w:r>
    </w:p>
    <w:p>
      <w:pPr>
        <w:pStyle w:val="Normal"/>
        <w:jc w:val="both"/>
        <w:rPr>
          <w:sz w:val="24"/>
          <w:szCs w:val="24"/>
        </w:rPr>
      </w:pPr>
      <w:bookmarkStart w:id="65" w:name="dfasrgsx3l"/>
      <w:bookmarkEnd w:id="65"/>
      <w:r>
        <w:rPr>
          <w:sz w:val="24"/>
          <w:szCs w:val="24"/>
        </w:rPr>
        <w:t>4.6.12.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МБОУ СОШ № 18 п. Приамурский.</w:t>
      </w:r>
    </w:p>
    <w:p>
      <w:pPr>
        <w:pStyle w:val="Normal"/>
        <w:jc w:val="both"/>
        <w:rPr>
          <w:sz w:val="24"/>
          <w:szCs w:val="24"/>
        </w:rPr>
      </w:pPr>
      <w:bookmarkStart w:id="66" w:name="dfas07hqyk"/>
      <w:bookmarkEnd w:id="66"/>
      <w:r>
        <w:rPr>
          <w:sz w:val="24"/>
          <w:szCs w:val="24"/>
        </w:rPr>
        <w:t>4.7. Конкретные трудовые обязанности работников МБОУ СОШ № 18 п. Приамурский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pPr>
        <w:pStyle w:val="Normal"/>
        <w:tabs>
          <w:tab w:val="clear" w:pos="708"/>
          <w:tab w:val="left" w:pos="454" w:leader="none"/>
        </w:tabs>
        <w:jc w:val="both"/>
        <w:rPr>
          <w:sz w:val="24"/>
          <w:szCs w:val="24"/>
        </w:rPr>
      </w:pPr>
      <w:r>
        <w:rPr>
          <w:sz w:val="24"/>
          <w:szCs w:val="24"/>
        </w:rPr>
        <w:t xml:space="preserve">       </w:t>
      </w:r>
    </w:p>
    <w:p>
      <w:pPr>
        <w:pStyle w:val="Normal"/>
        <w:tabs>
          <w:tab w:val="clear" w:pos="708"/>
          <w:tab w:val="left" w:pos="454" w:leader="none"/>
        </w:tabs>
        <w:jc w:val="center"/>
        <w:rPr>
          <w:b/>
          <w:b/>
          <w:sz w:val="24"/>
          <w:szCs w:val="24"/>
        </w:rPr>
      </w:pPr>
      <w:r>
        <w:rPr>
          <w:b/>
          <w:sz w:val="24"/>
          <w:szCs w:val="24"/>
        </w:rPr>
        <w:t>5. ОСНОВНЫЕ ПРАВА И ОБЯЗАННОСТИ РАБОТОДАТЕЛЯ</w:t>
      </w:r>
    </w:p>
    <w:p>
      <w:pPr>
        <w:pStyle w:val="Normal"/>
        <w:tabs>
          <w:tab w:val="clear" w:pos="708"/>
          <w:tab w:val="left" w:pos="454" w:leader="none"/>
        </w:tabs>
        <w:rPr>
          <w:b/>
          <w:b/>
          <w:sz w:val="24"/>
          <w:szCs w:val="24"/>
        </w:rPr>
      </w:pPr>
      <w:r>
        <w:rPr>
          <w:b/>
          <w:sz w:val="24"/>
          <w:szCs w:val="24"/>
        </w:rPr>
      </w:r>
    </w:p>
    <w:p>
      <w:pPr>
        <w:pStyle w:val="Normal"/>
        <w:tabs>
          <w:tab w:val="clear" w:pos="708"/>
          <w:tab w:val="left" w:pos="454" w:leader="none"/>
        </w:tabs>
        <w:jc w:val="both"/>
        <w:rPr>
          <w:sz w:val="24"/>
          <w:szCs w:val="24"/>
        </w:rPr>
      </w:pPr>
      <w:r>
        <w:rPr>
          <w:sz w:val="24"/>
          <w:szCs w:val="24"/>
        </w:rPr>
        <w:tab/>
        <w:t>5.1. Работодатель имеет право:</w:t>
      </w:r>
    </w:p>
    <w:p>
      <w:pPr>
        <w:pStyle w:val="Normal"/>
        <w:tabs>
          <w:tab w:val="clear" w:pos="708"/>
          <w:tab w:val="left" w:pos="454" w:leader="none"/>
        </w:tabs>
        <w:jc w:val="both"/>
        <w:rPr>
          <w:sz w:val="24"/>
          <w:szCs w:val="24"/>
        </w:rPr>
      </w:pPr>
      <w:r>
        <w:rPr>
          <w:sz w:val="24"/>
          <w:szCs w:val="24"/>
        </w:rPr>
        <w:tab/>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pPr>
        <w:pStyle w:val="Normal"/>
        <w:tabs>
          <w:tab w:val="clear" w:pos="708"/>
          <w:tab w:val="left" w:pos="454" w:leader="none"/>
        </w:tabs>
        <w:jc w:val="both"/>
        <w:rPr>
          <w:sz w:val="24"/>
          <w:szCs w:val="24"/>
        </w:rPr>
      </w:pPr>
      <w:r>
        <w:rPr>
          <w:sz w:val="24"/>
          <w:szCs w:val="24"/>
        </w:rPr>
        <w:tab/>
        <w:t>- вести коллективные переговоры и заключать коллективные договоры;</w:t>
      </w:r>
    </w:p>
    <w:p>
      <w:pPr>
        <w:pStyle w:val="Normal"/>
        <w:tabs>
          <w:tab w:val="clear" w:pos="708"/>
          <w:tab w:val="left" w:pos="454" w:leader="none"/>
        </w:tabs>
        <w:jc w:val="both"/>
        <w:rPr>
          <w:sz w:val="24"/>
          <w:szCs w:val="24"/>
        </w:rPr>
      </w:pPr>
      <w:r>
        <w:rPr>
          <w:sz w:val="24"/>
          <w:szCs w:val="24"/>
        </w:rPr>
        <w:tab/>
        <w:t>- поощрять работников за добросовестный эффективный труд;</w:t>
      </w:r>
    </w:p>
    <w:p>
      <w:pPr>
        <w:pStyle w:val="Normal"/>
        <w:tabs>
          <w:tab w:val="clear" w:pos="708"/>
          <w:tab w:val="left" w:pos="454" w:leader="none"/>
        </w:tabs>
        <w:jc w:val="both"/>
        <w:rPr>
          <w:sz w:val="24"/>
          <w:szCs w:val="24"/>
        </w:rPr>
      </w:pPr>
      <w:r>
        <w:rPr>
          <w:sz w:val="24"/>
          <w:szCs w:val="24"/>
        </w:rPr>
        <w:tab/>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pPr>
        <w:pStyle w:val="Normal"/>
        <w:tabs>
          <w:tab w:val="clear" w:pos="708"/>
          <w:tab w:val="left" w:pos="454" w:leader="none"/>
        </w:tabs>
        <w:jc w:val="both"/>
        <w:rPr>
          <w:sz w:val="24"/>
          <w:szCs w:val="24"/>
        </w:rPr>
      </w:pPr>
      <w:r>
        <w:rPr>
          <w:sz w:val="24"/>
          <w:szCs w:val="24"/>
        </w:rPr>
        <w:tab/>
        <w:t>- привлекать работников к дисциплинарной и материальной ответственности в порядке, установленном ТК РФ, иными федеральными законами;</w:t>
      </w:r>
    </w:p>
    <w:p>
      <w:pPr>
        <w:pStyle w:val="Normal"/>
        <w:tabs>
          <w:tab w:val="clear" w:pos="708"/>
          <w:tab w:val="left" w:pos="454" w:leader="none"/>
        </w:tabs>
        <w:jc w:val="both"/>
        <w:rPr>
          <w:sz w:val="24"/>
          <w:szCs w:val="24"/>
        </w:rPr>
      </w:pPr>
      <w:r>
        <w:rPr>
          <w:sz w:val="24"/>
          <w:szCs w:val="24"/>
        </w:rPr>
        <w:tab/>
        <w:t>- принимать локальные нормативные акты;</w:t>
      </w:r>
    </w:p>
    <w:p>
      <w:pPr>
        <w:pStyle w:val="Normal"/>
        <w:tabs>
          <w:tab w:val="clear" w:pos="708"/>
          <w:tab w:val="left" w:pos="454" w:leader="none"/>
        </w:tabs>
        <w:jc w:val="both"/>
        <w:rPr>
          <w:sz w:val="24"/>
          <w:szCs w:val="24"/>
        </w:rPr>
      </w:pPr>
      <w:r>
        <w:rPr>
          <w:sz w:val="24"/>
          <w:szCs w:val="24"/>
        </w:rPr>
        <w:tab/>
        <w:t>- создавать объединения работодателей в целях представительства и защиты своих интересов и вступать в них.</w:t>
      </w:r>
    </w:p>
    <w:p>
      <w:pPr>
        <w:pStyle w:val="Normal"/>
        <w:tabs>
          <w:tab w:val="clear" w:pos="708"/>
          <w:tab w:val="left" w:pos="454" w:leader="none"/>
        </w:tabs>
        <w:jc w:val="both"/>
        <w:rPr>
          <w:sz w:val="24"/>
          <w:szCs w:val="24"/>
        </w:rPr>
      </w:pPr>
      <w:r>
        <w:rPr>
          <w:sz w:val="24"/>
          <w:szCs w:val="24"/>
        </w:rPr>
        <w:tab/>
        <w:t xml:space="preserve"> 5.2. Работодатель обязан:</w:t>
      </w:r>
    </w:p>
    <w:p>
      <w:pPr>
        <w:pStyle w:val="Normal"/>
        <w:tabs>
          <w:tab w:val="clear" w:pos="708"/>
          <w:tab w:val="left" w:pos="454" w:leader="none"/>
        </w:tabs>
        <w:jc w:val="both"/>
        <w:rPr>
          <w:sz w:val="24"/>
          <w:szCs w:val="24"/>
        </w:rPr>
      </w:pPr>
      <w:r>
        <w:rPr>
          <w:sz w:val="24"/>
          <w:szCs w:val="24"/>
        </w:rPr>
        <w:tab/>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pPr>
        <w:pStyle w:val="Normal"/>
        <w:tabs>
          <w:tab w:val="clear" w:pos="708"/>
          <w:tab w:val="left" w:pos="454" w:leader="none"/>
        </w:tabs>
        <w:jc w:val="both"/>
        <w:rPr>
          <w:sz w:val="24"/>
          <w:szCs w:val="24"/>
        </w:rPr>
      </w:pPr>
      <w:r>
        <w:rPr>
          <w:sz w:val="24"/>
          <w:szCs w:val="24"/>
        </w:rPr>
        <w:tab/>
        <w:t>- предоставлять работникам работу, обусловленную трудовым договором;</w:t>
      </w:r>
    </w:p>
    <w:p>
      <w:pPr>
        <w:pStyle w:val="Normal"/>
        <w:tabs>
          <w:tab w:val="clear" w:pos="708"/>
          <w:tab w:val="left" w:pos="454" w:leader="none"/>
        </w:tabs>
        <w:jc w:val="both"/>
        <w:rPr>
          <w:sz w:val="24"/>
          <w:szCs w:val="24"/>
        </w:rPr>
      </w:pPr>
      <w:r>
        <w:rPr>
          <w:sz w:val="24"/>
          <w:szCs w:val="24"/>
        </w:rPr>
        <w:tab/>
        <w:t>- обеспечивать безопасность и условия труда, соответствующие государственным нормативным требованиям охраны труда;</w:t>
      </w:r>
    </w:p>
    <w:p>
      <w:pPr>
        <w:pStyle w:val="Normal"/>
        <w:tabs>
          <w:tab w:val="clear" w:pos="708"/>
          <w:tab w:val="left" w:pos="454" w:leader="none"/>
        </w:tabs>
        <w:jc w:val="both"/>
        <w:rPr>
          <w:sz w:val="24"/>
          <w:szCs w:val="24"/>
        </w:rPr>
      </w:pPr>
      <w:r>
        <w:rPr>
          <w:sz w:val="24"/>
          <w:szCs w:val="24"/>
        </w:rPr>
        <w:tab/>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pPr>
        <w:pStyle w:val="Normal"/>
        <w:tabs>
          <w:tab w:val="clear" w:pos="708"/>
          <w:tab w:val="left" w:pos="454" w:leader="none"/>
        </w:tabs>
        <w:jc w:val="both"/>
        <w:rPr>
          <w:sz w:val="24"/>
          <w:szCs w:val="24"/>
        </w:rPr>
      </w:pPr>
      <w:r>
        <w:rPr>
          <w:sz w:val="24"/>
          <w:szCs w:val="24"/>
        </w:rPr>
        <w:tab/>
        <w:t>- обеспечивать работникам равную оплату за труд равной ценности;</w:t>
      </w:r>
    </w:p>
    <w:p>
      <w:pPr>
        <w:pStyle w:val="Normal"/>
        <w:widowControl/>
        <w:tabs>
          <w:tab w:val="clear" w:pos="708"/>
          <w:tab w:val="left" w:pos="454" w:leader="none"/>
        </w:tabs>
        <w:jc w:val="both"/>
        <w:rPr>
          <w:rFonts w:eastAsia="Times New Roman"/>
          <w:sz w:val="24"/>
          <w:szCs w:val="24"/>
          <w:lang w:eastAsia="ru-RU"/>
        </w:rPr>
      </w:pPr>
      <w:r>
        <w:rPr>
          <w:sz w:val="24"/>
          <w:szCs w:val="24"/>
        </w:rPr>
        <w:tab/>
        <w:t xml:space="preserve">-  </w:t>
      </w:r>
      <w:r>
        <w:rPr>
          <w:rFonts w:eastAsia="Times New Roman"/>
          <w:sz w:val="24"/>
          <w:szCs w:val="24"/>
          <w:lang w:eastAsia="ru-RU"/>
        </w:rPr>
        <w:t xml:space="preserve">  выплачивать заработную плату  работникам два раза в месяц: 30 числа текущего месяца – за первую половину месяца, 15 числа следующего месяца – за вторую половину месяца.</w:t>
      </w:r>
    </w:p>
    <w:p>
      <w:pPr>
        <w:pStyle w:val="Normal"/>
        <w:tabs>
          <w:tab w:val="clear" w:pos="708"/>
          <w:tab w:val="left" w:pos="454" w:leader="none"/>
        </w:tabs>
        <w:jc w:val="both"/>
        <w:rPr>
          <w:sz w:val="24"/>
          <w:szCs w:val="24"/>
        </w:rPr>
      </w:pPr>
      <w:r>
        <w:rPr>
          <w:sz w:val="24"/>
          <w:szCs w:val="24"/>
        </w:rPr>
        <w:t xml:space="preserve">       </w:t>
      </w:r>
      <w:r>
        <w:rPr>
          <w:sz w:val="24"/>
          <w:szCs w:val="24"/>
        </w:rPr>
        <w:t>- вести коллективные переговоры, а также заключать коллективный договор в порядке, установленном ТК РФ;</w:t>
      </w:r>
    </w:p>
    <w:p>
      <w:pPr>
        <w:pStyle w:val="Normal"/>
        <w:tabs>
          <w:tab w:val="clear" w:pos="708"/>
          <w:tab w:val="left" w:pos="454" w:leader="none"/>
        </w:tabs>
        <w:jc w:val="both"/>
        <w:rPr>
          <w:sz w:val="24"/>
          <w:szCs w:val="24"/>
        </w:rPr>
      </w:pPr>
      <w:r>
        <w:rPr>
          <w:sz w:val="24"/>
          <w:szCs w:val="24"/>
        </w:rPr>
        <w:tab/>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pPr>
        <w:pStyle w:val="Normal"/>
        <w:tabs>
          <w:tab w:val="clear" w:pos="708"/>
          <w:tab w:val="left" w:pos="454" w:leader="none"/>
        </w:tabs>
        <w:jc w:val="both"/>
        <w:rPr>
          <w:sz w:val="24"/>
          <w:szCs w:val="24"/>
        </w:rPr>
      </w:pPr>
      <w:r>
        <w:rPr>
          <w:sz w:val="24"/>
          <w:szCs w:val="24"/>
        </w:rPr>
        <w:tab/>
        <w:t>- знакомить работников под роспись с принимаемыми локальными нормативными актами, непосредственно связанными с их трудовой деятельностью;</w:t>
      </w:r>
    </w:p>
    <w:p>
      <w:pPr>
        <w:pStyle w:val="Normal"/>
        <w:tabs>
          <w:tab w:val="clear" w:pos="708"/>
          <w:tab w:val="left" w:pos="454" w:leader="none"/>
        </w:tabs>
        <w:jc w:val="both"/>
        <w:rPr>
          <w:sz w:val="24"/>
          <w:szCs w:val="24"/>
        </w:rPr>
      </w:pPr>
      <w:r>
        <w:rPr>
          <w:sz w:val="24"/>
          <w:szCs w:val="24"/>
        </w:rPr>
        <w:tab/>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pPr>
        <w:pStyle w:val="Normal"/>
        <w:tabs>
          <w:tab w:val="clear" w:pos="708"/>
          <w:tab w:val="left" w:pos="454" w:leader="none"/>
        </w:tabs>
        <w:jc w:val="both"/>
        <w:rPr>
          <w:sz w:val="24"/>
          <w:szCs w:val="24"/>
        </w:rPr>
      </w:pPr>
      <w:r>
        <w:rPr>
          <w:sz w:val="24"/>
          <w:szCs w:val="24"/>
        </w:rPr>
        <w:tab/>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pPr>
        <w:pStyle w:val="Normal"/>
        <w:tabs>
          <w:tab w:val="clear" w:pos="708"/>
          <w:tab w:val="left" w:pos="454" w:leader="none"/>
        </w:tabs>
        <w:jc w:val="both"/>
        <w:rPr>
          <w:sz w:val="24"/>
          <w:szCs w:val="24"/>
        </w:rPr>
      </w:pPr>
      <w:r>
        <w:rPr>
          <w:sz w:val="24"/>
          <w:szCs w:val="24"/>
        </w:rPr>
        <w:tab/>
        <w:t>- 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pPr>
        <w:pStyle w:val="Normal"/>
        <w:tabs>
          <w:tab w:val="clear" w:pos="708"/>
          <w:tab w:val="left" w:pos="454" w:leader="none"/>
        </w:tabs>
        <w:jc w:val="both"/>
        <w:rPr>
          <w:sz w:val="24"/>
          <w:szCs w:val="24"/>
        </w:rPr>
      </w:pPr>
      <w:r>
        <w:rPr>
          <w:sz w:val="24"/>
          <w:szCs w:val="24"/>
        </w:rPr>
        <w:tab/>
        <w:t>- обеспечивать бытовые нужды работников, связанные с исполнением ими трудовых обязанностей;</w:t>
      </w:r>
    </w:p>
    <w:p>
      <w:pPr>
        <w:pStyle w:val="Normal"/>
        <w:tabs>
          <w:tab w:val="clear" w:pos="708"/>
          <w:tab w:val="left" w:pos="454" w:leader="none"/>
        </w:tabs>
        <w:jc w:val="both"/>
        <w:rPr>
          <w:sz w:val="24"/>
          <w:szCs w:val="24"/>
        </w:rPr>
      </w:pPr>
      <w:r>
        <w:rPr>
          <w:sz w:val="24"/>
          <w:szCs w:val="24"/>
        </w:rPr>
        <w:tab/>
        <w:t>- осуществлять обязательное социальное страхование работников в порядке, установленном федеральными законами;</w:t>
      </w:r>
    </w:p>
    <w:p>
      <w:pPr>
        <w:pStyle w:val="Normal"/>
        <w:tabs>
          <w:tab w:val="clear" w:pos="708"/>
          <w:tab w:val="left" w:pos="454" w:leader="none"/>
        </w:tabs>
        <w:jc w:val="both"/>
        <w:rPr>
          <w:sz w:val="24"/>
          <w:szCs w:val="24"/>
        </w:rPr>
      </w:pPr>
      <w:r>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pPr>
        <w:pStyle w:val="Normal"/>
        <w:tabs>
          <w:tab w:val="clear" w:pos="708"/>
          <w:tab w:val="left" w:pos="454" w:leader="none"/>
        </w:tabs>
        <w:jc w:val="both"/>
        <w:rPr>
          <w:sz w:val="24"/>
          <w:szCs w:val="24"/>
        </w:rPr>
      </w:pPr>
      <w:r>
        <w:rPr>
          <w:sz w:val="24"/>
          <w:szCs w:val="24"/>
        </w:rPr>
        <w:tab/>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center"/>
        <w:rPr>
          <w:b/>
          <w:b/>
          <w:sz w:val="24"/>
          <w:szCs w:val="24"/>
        </w:rPr>
      </w:pPr>
      <w:r>
        <w:rPr>
          <w:b/>
          <w:sz w:val="24"/>
          <w:szCs w:val="24"/>
        </w:rPr>
        <w:t>6. РАБОЧЕЕ ВРЕМЯ И ВРЕМЯ ОТДЫХА</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 xml:space="preserve"> 6.1  В МБОУ СОШ № 18 п. Приамурский устанавливается 6 дневная рабочая неделя с одним выходным днем с общей продолжительностью рабочего времени 40 часов и 5 дневная учебная неделя с шестым развивающим днем.</w:t>
      </w:r>
    </w:p>
    <w:p>
      <w:pPr>
        <w:pStyle w:val="Normal"/>
        <w:tabs>
          <w:tab w:val="clear" w:pos="708"/>
          <w:tab w:val="left" w:pos="601" w:leader="none"/>
        </w:tabs>
        <w:jc w:val="both"/>
        <w:rPr>
          <w:rFonts w:ascii="Times New Roman" w:hAnsi="Times New Roman" w:cs="Times New Roman"/>
          <w:color w:val="000000"/>
          <w:sz w:val="24"/>
          <w:szCs w:val="24"/>
        </w:rPr>
      </w:pPr>
      <w:r>
        <w:rPr>
          <w:rFonts w:cs="Times New Roman"/>
          <w:color w:val="000000"/>
          <w:sz w:val="24"/>
          <w:szCs w:val="24"/>
        </w:rPr>
        <w:t>6.2. Продолжительность рабочего дня руководящего, административно-хозяйственного, обслуживающего и учебно</w:t>
        <w:softHyphen/>
        <w:t>-вспомогательного персонала определяется из расчета 40-часов рабочей недели.</w:t>
      </w:r>
    </w:p>
    <w:p>
      <w:pPr>
        <w:pStyle w:val="Style53"/>
        <w:jc w:val="both"/>
        <w:rPr>
          <w:rFonts w:ascii="Times New Roman" w:hAnsi="Times New Roman" w:cs="Times New Roman"/>
          <w:sz w:val="24"/>
          <w:szCs w:val="24"/>
        </w:rPr>
      </w:pPr>
      <w:r>
        <w:rPr>
          <w:rFonts w:cs="Times New Roman" w:ascii="Times New Roman" w:hAnsi="Times New Roman"/>
          <w:sz w:val="24"/>
          <w:szCs w:val="24"/>
        </w:rPr>
        <w:t>6.3. Для работников, занимающих следующие должности, устанавливается ненормиро</w:t>
        <w:softHyphen/>
        <w:t>ванный рабочий день: директор, заместители директора, завхоз.</w:t>
      </w:r>
    </w:p>
    <w:p>
      <w:pPr>
        <w:pStyle w:val="Normal"/>
        <w:tabs>
          <w:tab w:val="clear" w:pos="708"/>
          <w:tab w:val="left" w:pos="529" w:leader="none"/>
        </w:tabs>
        <w:jc w:val="both"/>
        <w:rPr>
          <w:sz w:val="24"/>
          <w:szCs w:val="24"/>
        </w:rPr>
      </w:pPr>
      <w:r>
        <w:rPr>
          <w:rFonts w:cs="Times New Roman"/>
          <w:color w:val="000000"/>
          <w:sz w:val="24"/>
          <w:szCs w:val="24"/>
        </w:rPr>
        <w:t>6.4. Режим рабочего времени для работников кухни устанавливается:</w:t>
      </w:r>
    </w:p>
    <w:p>
      <w:pPr>
        <w:pStyle w:val="Normal"/>
        <w:tabs>
          <w:tab w:val="clear" w:pos="708"/>
          <w:tab w:val="left" w:pos="529" w:leader="none"/>
        </w:tabs>
        <w:jc w:val="both"/>
        <w:rPr>
          <w:sz w:val="24"/>
          <w:szCs w:val="24"/>
        </w:rPr>
      </w:pPr>
      <w:r>
        <w:rPr>
          <w:rFonts w:cs="Times New Roman"/>
          <w:color w:val="000000"/>
          <w:sz w:val="24"/>
          <w:szCs w:val="24"/>
        </w:rPr>
        <w:t>понедельник — пятница:  с 8.00 до 16.00 с перерывом на обед с 12.00 до 13.00.</w:t>
      </w:r>
    </w:p>
    <w:p>
      <w:pPr>
        <w:pStyle w:val="Normal"/>
        <w:tabs>
          <w:tab w:val="clear" w:pos="708"/>
          <w:tab w:val="left" w:pos="529" w:leader="none"/>
        </w:tabs>
        <w:jc w:val="both"/>
        <w:rPr>
          <w:sz w:val="24"/>
          <w:szCs w:val="24"/>
        </w:rPr>
      </w:pPr>
      <w:r>
        <w:rPr>
          <w:rFonts w:cs="Times New Roman"/>
          <w:color w:val="000000"/>
          <w:sz w:val="24"/>
          <w:szCs w:val="24"/>
        </w:rPr>
        <w:t>суббота: с 8.00 до 13.00</w:t>
      </w:r>
    </w:p>
    <w:p>
      <w:pPr>
        <w:pStyle w:val="Normal"/>
        <w:tabs>
          <w:tab w:val="clear" w:pos="708"/>
          <w:tab w:val="left" w:pos="597" w:leader="none"/>
        </w:tabs>
        <w:jc w:val="both"/>
        <w:rPr/>
      </w:pPr>
      <w:r>
        <w:rPr>
          <w:rFonts w:cs="Times New Roman"/>
          <w:color w:val="000000"/>
          <w:sz w:val="24"/>
          <w:szCs w:val="24"/>
        </w:rPr>
        <w:t xml:space="preserve">6.5. Для сторожей </w:t>
      </w:r>
      <w:r>
        <w:rPr>
          <w:rStyle w:val="Blk"/>
          <w:rFonts w:cs="Times New Roman"/>
          <w:color w:val="000000"/>
          <w:sz w:val="24"/>
          <w:szCs w:val="24"/>
        </w:rPr>
        <w:t>организации, осуществляющей образовательную деятельность,</w:t>
      </w:r>
      <w:r>
        <w:rPr>
          <w:rFonts w:cs="Times New Roman"/>
          <w:color w:val="000000"/>
          <w:sz w:val="24"/>
          <w:szCs w:val="24"/>
        </w:rPr>
        <w:t xml:space="preserve"> устанавливается режим рабочего времени согласно графику сменности (Приложение № 4).</w:t>
      </w:r>
    </w:p>
    <w:p>
      <w:pPr>
        <w:pStyle w:val="Normal"/>
        <w:tabs>
          <w:tab w:val="clear" w:pos="708"/>
          <w:tab w:val="left" w:pos="597" w:leader="none"/>
        </w:tabs>
        <w:ind w:left="0" w:right="0" w:firstLine="284"/>
        <w:jc w:val="both"/>
        <w:rPr>
          <w:color w:val="000000"/>
        </w:rPr>
      </w:pPr>
      <w:r>
        <w:rPr>
          <w:rFonts w:cs="Times New Roman"/>
          <w:color w:val="000000"/>
          <w:sz w:val="24"/>
          <w:szCs w:val="24"/>
        </w:rPr>
        <w:t xml:space="preserve">Для сторожей устанавливается суммированный учет рабочего времени продолжительностью 1 месяц в соответствии со ст. 104 ТК РФ. </w:t>
      </w:r>
    </w:p>
    <w:p>
      <w:pPr>
        <w:pStyle w:val="Style53"/>
        <w:tabs>
          <w:tab w:val="clear" w:pos="708"/>
          <w:tab w:val="left" w:pos="454" w:leader="none"/>
        </w:tabs>
        <w:jc w:val="both"/>
        <w:rPr>
          <w:sz w:val="24"/>
          <w:szCs w:val="24"/>
        </w:rPr>
      </w:pPr>
      <w:r>
        <w:rPr>
          <w:rFonts w:cs="Times New Roman" w:ascii="Times New Roman" w:hAnsi="Times New Roman"/>
          <w:sz w:val="24"/>
          <w:szCs w:val="24"/>
        </w:rPr>
        <w:t xml:space="preserve">6.6. Продолжительность рабочего дня, режим рабочего времени и время отдыха, выходные дни для работников </w:t>
      </w:r>
      <w:r>
        <w:rPr>
          <w:rFonts w:cs="Times New Roman" w:ascii="Times New Roman" w:hAnsi="Times New Roman"/>
          <w:spacing w:val="-2"/>
          <w:sz w:val="24"/>
          <w:szCs w:val="24"/>
        </w:rPr>
        <w:t>определяются графиками работы, составляемыми с соблюдени</w:t>
        <w:softHyphen/>
        <w:t>ем установленной продолжительности рабочего времени за неделю и утверждаются приказом директора школы</w:t>
      </w:r>
      <w:r>
        <w:rPr>
          <w:rFonts w:cs="Times New Roman" w:ascii="Times New Roman" w:hAnsi="Times New Roman"/>
          <w:spacing w:val="1"/>
          <w:sz w:val="24"/>
          <w:szCs w:val="24"/>
        </w:rPr>
        <w:t>.</w:t>
      </w:r>
      <w:r>
        <w:rPr>
          <w:rFonts w:cs="Times New Roman" w:ascii="Times New Roman" w:hAnsi="Times New Roman"/>
          <w:spacing w:val="-10"/>
          <w:sz w:val="24"/>
          <w:szCs w:val="24"/>
        </w:rPr>
        <w:t xml:space="preserve"> </w:t>
      </w:r>
      <w:r>
        <w:rPr>
          <w:rFonts w:cs="Times New Roman" w:ascii="Times New Roman" w:hAnsi="Times New Roman"/>
          <w:spacing w:val="2"/>
          <w:sz w:val="24"/>
          <w:szCs w:val="24"/>
        </w:rPr>
        <w:t xml:space="preserve">Графики работы доводятся до сведения работников под личную роспись </w:t>
      </w:r>
      <w:r>
        <w:rPr>
          <w:rFonts w:cs="Times New Roman" w:ascii="Times New Roman" w:hAnsi="Times New Roman"/>
          <w:sz w:val="24"/>
          <w:szCs w:val="24"/>
        </w:rPr>
        <w:t>и вывешиваются на видном месте.</w:t>
      </w:r>
    </w:p>
    <w:p>
      <w:pPr>
        <w:pStyle w:val="Normal"/>
        <w:tabs>
          <w:tab w:val="clear" w:pos="708"/>
          <w:tab w:val="left" w:pos="454" w:leader="none"/>
        </w:tabs>
        <w:jc w:val="both"/>
        <w:rPr>
          <w:sz w:val="24"/>
          <w:szCs w:val="24"/>
        </w:rPr>
      </w:pPr>
      <w:r>
        <w:rPr>
          <w:sz w:val="24"/>
          <w:szCs w:val="24"/>
        </w:rPr>
      </w:r>
    </w:p>
    <w:p>
      <w:pPr>
        <w:pStyle w:val="Normal"/>
        <w:jc w:val="both"/>
        <w:rPr/>
      </w:pPr>
      <w:r>
        <w:rPr>
          <w:sz w:val="24"/>
          <w:szCs w:val="24"/>
        </w:rPr>
        <w:t xml:space="preserve">6.7 Продолжительность рабочего времени  работников определяется </w:t>
      </w:r>
      <w:r>
        <w:rPr>
          <w:strike/>
          <w:color w:val="FF0000"/>
          <w:sz w:val="24"/>
          <w:szCs w:val="24"/>
        </w:rPr>
        <w:t>у</w:t>
      </w:r>
      <w:r>
        <w:rPr>
          <w:sz w:val="24"/>
          <w:szCs w:val="24"/>
        </w:rPr>
        <w:t xml:space="preserve">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 </w:t>
      </w:r>
    </w:p>
    <w:p>
      <w:pPr>
        <w:pStyle w:val="Normal"/>
        <w:ind w:left="0" w:right="0" w:firstLine="284"/>
        <w:jc w:val="both"/>
        <w:rPr/>
      </w:pPr>
      <w:r>
        <w:rPr>
          <w:bCs/>
          <w:sz w:val="24"/>
          <w:szCs w:val="24"/>
        </w:rPr>
        <w:t xml:space="preserve">6.8. </w:t>
      </w:r>
      <w:r>
        <w:rPr>
          <w:sz w:val="24"/>
          <w:szCs w:val="24"/>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pPr>
        <w:pStyle w:val="Normal"/>
        <w:tabs>
          <w:tab w:val="clear" w:pos="708"/>
          <w:tab w:val="left" w:pos="454" w:leader="none"/>
        </w:tabs>
        <w:ind w:left="0" w:right="0" w:firstLine="426"/>
        <w:jc w:val="both"/>
        <w:rPr>
          <w:sz w:val="24"/>
          <w:szCs w:val="24"/>
        </w:rPr>
      </w:pPr>
      <w:r>
        <w:rPr>
          <w:sz w:val="24"/>
          <w:szCs w:val="24"/>
        </w:rPr>
        <w:t>6.9. Педагогическим работникам МБОУ СОШ № 18 п. Приамурский устанавливается сокращенная продолжительность рабочего времени – не более 36 часов в неделю.</w:t>
      </w:r>
    </w:p>
    <w:p>
      <w:pPr>
        <w:pStyle w:val="Normal"/>
        <w:tabs>
          <w:tab w:val="clear" w:pos="708"/>
          <w:tab w:val="left" w:pos="454" w:leader="none"/>
        </w:tabs>
        <w:ind w:left="0" w:right="0" w:firstLine="426"/>
        <w:jc w:val="both"/>
        <w:rPr>
          <w:sz w:val="24"/>
          <w:szCs w:val="24"/>
        </w:rPr>
      </w:pPr>
      <w:r>
        <w:rPr>
          <w:sz w:val="24"/>
          <w:szCs w:val="24"/>
        </w:rPr>
        <w:t xml:space="preserve"> </w:t>
      </w:r>
      <w:r>
        <w:rPr>
          <w:sz w:val="24"/>
          <w:szCs w:val="24"/>
        </w:rPr>
        <w:t>6.10. Рабочее время педагогических работников МБОУ СОШ № 18 п. Приамурский определяется учебным расписанием, обязанностями, предусмотренными их трудовыми договорами и дополнительными соглашениями к ним.</w:t>
      </w:r>
    </w:p>
    <w:p>
      <w:pPr>
        <w:pStyle w:val="Normal"/>
        <w:ind w:left="0" w:right="0" w:firstLine="426"/>
        <w:jc w:val="both"/>
        <w:rPr>
          <w:sz w:val="24"/>
          <w:szCs w:val="24"/>
        </w:rPr>
      </w:pPr>
      <w:bookmarkStart w:id="67" w:name="dfasrt0lfk"/>
      <w:bookmarkEnd w:id="67"/>
      <w:r>
        <w:rPr>
          <w:sz w:val="24"/>
          <w:szCs w:val="24"/>
        </w:rPr>
        <w:t>6.11. В зависимости от занимаемой должности в рабочее время педагогических работников МБОУ СОШ № 18 п. Приамурский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pPr>
        <w:pStyle w:val="Normal"/>
        <w:ind w:left="0" w:right="0" w:firstLine="567"/>
        <w:jc w:val="both"/>
        <w:rPr>
          <w:sz w:val="24"/>
          <w:szCs w:val="24"/>
        </w:rPr>
      </w:pPr>
      <w:r>
        <w:rPr>
          <w:sz w:val="24"/>
          <w:szCs w:val="24"/>
        </w:rPr>
        <w:t>6.12. Продолжительность рабочего времени (норма часов педагогической работы за ставку заработной платы) педагогического работника МБОУ СОШ № 18 п. Приамурский определяется в зависимости от его должности или специальности с учетом особенностей, установленных федеральными нормативными правовыми актами.</w:t>
      </w:r>
      <w:bookmarkStart w:id="68" w:name="dfas9b10f5"/>
      <w:bookmarkEnd w:id="68"/>
    </w:p>
    <w:p>
      <w:pPr>
        <w:pStyle w:val="Normal"/>
        <w:ind w:left="0" w:right="0" w:firstLine="567"/>
        <w:jc w:val="both"/>
        <w:rPr>
          <w:sz w:val="24"/>
          <w:szCs w:val="24"/>
        </w:rPr>
      </w:pPr>
      <w:r>
        <w:rPr>
          <w:sz w:val="24"/>
          <w:szCs w:val="24"/>
        </w:rPr>
        <w:t>6.13.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bookmarkStart w:id="69" w:name="dfasup6s7i"/>
      <w:bookmarkEnd w:id="69"/>
    </w:p>
    <w:p>
      <w:pPr>
        <w:pStyle w:val="Normal"/>
        <w:ind w:left="0" w:right="0" w:firstLine="567"/>
        <w:jc w:val="both"/>
        <w:rPr>
          <w:sz w:val="24"/>
          <w:szCs w:val="24"/>
        </w:rPr>
      </w:pPr>
      <w:r>
        <w:rPr>
          <w:sz w:val="24"/>
          <w:szCs w:val="24"/>
        </w:rPr>
        <w:t>6.14.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bookmarkStart w:id="70" w:name="dfasaq30xr"/>
      <w:bookmarkEnd w:id="70"/>
    </w:p>
    <w:p>
      <w:pPr>
        <w:pStyle w:val="Normal"/>
        <w:ind w:left="0" w:right="0" w:firstLine="567"/>
        <w:jc w:val="both"/>
        <w:rPr>
          <w:sz w:val="24"/>
          <w:szCs w:val="24"/>
        </w:rPr>
      </w:pPr>
      <w:r>
        <w:rPr>
          <w:sz w:val="24"/>
          <w:szCs w:val="24"/>
        </w:rPr>
        <w:t>6.15.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bookmarkStart w:id="71" w:name="dfasc2rhk6"/>
      <w:bookmarkEnd w:id="71"/>
    </w:p>
    <w:p>
      <w:pPr>
        <w:pStyle w:val="Normal"/>
        <w:ind w:left="0" w:right="0" w:firstLine="567"/>
        <w:jc w:val="both"/>
        <w:rPr/>
      </w:pPr>
      <w:r>
        <w:rPr>
          <w:sz w:val="24"/>
          <w:szCs w:val="24"/>
        </w:rPr>
        <w:t xml:space="preserve">6.16. </w:t>
      </w:r>
      <w:r>
        <w:rPr>
          <w:b/>
          <w:sz w:val="24"/>
          <w:szCs w:val="24"/>
        </w:rPr>
        <w:t>Учебная (преподавательская) нагрузка</w:t>
      </w:r>
      <w:r>
        <w:rPr>
          <w:sz w:val="24"/>
          <w:szCs w:val="24"/>
        </w:rPr>
        <w:t xml:space="preserve"> исчисляется исходя из продолжительности занятий, не превышающей 45 минут.</w:t>
      </w:r>
    </w:p>
    <w:p>
      <w:pPr>
        <w:pStyle w:val="Normal"/>
        <w:ind w:left="0" w:right="0" w:firstLine="567"/>
        <w:jc w:val="both"/>
        <w:rPr/>
      </w:pPr>
      <w:r>
        <w:rPr>
          <w:sz w:val="24"/>
          <w:szCs w:val="24"/>
        </w:rPr>
        <w:t xml:space="preserve">6.17. 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w:t>
      </w:r>
      <w:r>
        <w:rPr>
          <w:b/>
          <w:sz w:val="24"/>
          <w:szCs w:val="24"/>
        </w:rPr>
        <w:t>часов (далее – другая часть педагогической работы)</w:t>
      </w:r>
      <w:r>
        <w:rPr>
          <w:sz w:val="24"/>
          <w:szCs w:val="24"/>
        </w:rPr>
        <w:t>, относится выполнение видов работы, предусмотренной квалификационными характеристиками по занимаемой должности.</w:t>
      </w:r>
      <w:bookmarkStart w:id="72" w:name="dfast8cbdm"/>
      <w:bookmarkEnd w:id="72"/>
    </w:p>
    <w:p>
      <w:pPr>
        <w:pStyle w:val="Normal"/>
        <w:ind w:left="0" w:right="0" w:firstLine="567"/>
        <w:jc w:val="both"/>
        <w:rPr>
          <w:sz w:val="24"/>
          <w:szCs w:val="24"/>
        </w:rPr>
      </w:pPr>
      <w:r>
        <w:rPr>
          <w:sz w:val="24"/>
          <w:szCs w:val="24"/>
        </w:rPr>
        <w:t>6.18.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bookmarkStart w:id="73" w:name="dfasp8e4tx"/>
      <w:bookmarkEnd w:id="73"/>
    </w:p>
    <w:p>
      <w:pPr>
        <w:pStyle w:val="Normal"/>
        <w:ind w:left="0" w:right="0" w:firstLine="567"/>
        <w:jc w:val="both"/>
        <w:rPr>
          <w:sz w:val="24"/>
          <w:szCs w:val="24"/>
        </w:rPr>
      </w:pPr>
      <w:r>
        <w:rPr>
          <w:sz w:val="24"/>
          <w:szCs w:val="24"/>
        </w:rPr>
        <w:t>6.18.1. самостоятельно педагогическим работником:</w:t>
      </w:r>
    </w:p>
    <w:p>
      <w:pPr>
        <w:pStyle w:val="Normal"/>
        <w:jc w:val="both"/>
        <w:rPr>
          <w:sz w:val="24"/>
          <w:szCs w:val="24"/>
        </w:rPr>
      </w:pPr>
      <w:r>
        <w:rPr>
          <w:sz w:val="24"/>
          <w:szCs w:val="24"/>
        </w:rPr>
        <w:t xml:space="preserve">-подготовка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w:t>
      </w:r>
    </w:p>
    <w:p>
      <w:pPr>
        <w:pStyle w:val="Normal"/>
        <w:jc w:val="both"/>
        <w:rPr>
          <w:sz w:val="24"/>
          <w:szCs w:val="24"/>
        </w:rPr>
      </w:pPr>
      <w:r>
        <w:rPr>
          <w:sz w:val="24"/>
          <w:szCs w:val="24"/>
        </w:rPr>
        <w:t>-изучение индивидуальных способностей, интересов и склонностей обучающихся;</w:t>
      </w:r>
      <w:bookmarkStart w:id="74" w:name="dfaspo5gfg"/>
      <w:bookmarkEnd w:id="74"/>
    </w:p>
    <w:p>
      <w:pPr>
        <w:pStyle w:val="Normal"/>
        <w:ind w:left="0" w:right="0" w:firstLine="567"/>
        <w:jc w:val="both"/>
        <w:rPr>
          <w:sz w:val="24"/>
          <w:szCs w:val="24"/>
        </w:rPr>
      </w:pPr>
      <w:r>
        <w:rPr>
          <w:sz w:val="24"/>
          <w:szCs w:val="24"/>
        </w:rPr>
        <w:t>6.18.2. в порядке, устанавливаемом настоящими Правилами,</w:t>
      </w:r>
    </w:p>
    <w:p>
      <w:pPr>
        <w:pStyle w:val="Normal"/>
        <w:jc w:val="both"/>
        <w:rPr>
          <w:sz w:val="24"/>
          <w:szCs w:val="24"/>
        </w:rPr>
      </w:pPr>
      <w:r>
        <w:rPr>
          <w:sz w:val="24"/>
          <w:szCs w:val="24"/>
        </w:rPr>
        <w:t xml:space="preserve"> – </w:t>
      </w:r>
      <w:r>
        <w:rPr>
          <w:sz w:val="24"/>
          <w:szCs w:val="24"/>
        </w:rPr>
        <w:t>ведение журнала и дневников обучающихся в электронной (либо в бумажной) форме;</w:t>
      </w:r>
    </w:p>
    <w:p>
      <w:pPr>
        <w:pStyle w:val="Normal"/>
        <w:ind w:left="0" w:right="0" w:firstLine="567"/>
        <w:jc w:val="both"/>
        <w:rPr>
          <w:sz w:val="24"/>
          <w:szCs w:val="24"/>
        </w:rPr>
      </w:pPr>
      <w:bookmarkStart w:id="75" w:name="dfasgkv0dt"/>
      <w:bookmarkEnd w:id="75"/>
      <w:r>
        <w:rPr>
          <w:sz w:val="24"/>
          <w:szCs w:val="24"/>
        </w:rPr>
        <w:t xml:space="preserve">6.18.3. настоящими Правилами </w:t>
      </w:r>
    </w:p>
    <w:p>
      <w:pPr>
        <w:pStyle w:val="Normal"/>
        <w:jc w:val="both"/>
        <w:rPr>
          <w:sz w:val="24"/>
          <w:szCs w:val="24"/>
        </w:rPr>
      </w:pPr>
      <w:r>
        <w:rPr>
          <w:sz w:val="24"/>
          <w:szCs w:val="24"/>
        </w:rPr>
        <w:t xml:space="preserve">– </w:t>
      </w:r>
      <w:r>
        <w:rPr>
          <w:sz w:val="24"/>
          <w:szCs w:val="24"/>
        </w:rPr>
        <w:t>организация и проведение методической, диагностической и консультативной помощи родителям (законным представителям) обучающихся;</w:t>
      </w:r>
      <w:bookmarkStart w:id="76" w:name="dfasxyhbgv"/>
      <w:bookmarkEnd w:id="76"/>
    </w:p>
    <w:p>
      <w:pPr>
        <w:pStyle w:val="Normal"/>
        <w:ind w:left="0" w:right="0" w:firstLine="567"/>
        <w:jc w:val="both"/>
        <w:rPr>
          <w:sz w:val="24"/>
          <w:szCs w:val="24"/>
        </w:rPr>
      </w:pPr>
      <w:r>
        <w:rPr>
          <w:sz w:val="24"/>
          <w:szCs w:val="24"/>
        </w:rPr>
        <w:t xml:space="preserve">6.18.4. планами и графиками МБОУ СОШ № 18 п. Приамурский, утверждаемыми локальными нормативными актами МБОУ СОШ № 18 п. Приамурскмй в порядке, установленном трудовым законодательством, </w:t>
      </w:r>
    </w:p>
    <w:p>
      <w:pPr>
        <w:pStyle w:val="Normal"/>
        <w:jc w:val="both"/>
        <w:rPr>
          <w:sz w:val="24"/>
          <w:szCs w:val="24"/>
        </w:rPr>
      </w:pPr>
      <w:r>
        <w:rPr>
          <w:sz w:val="24"/>
          <w:szCs w:val="24"/>
        </w:rPr>
        <w:t>-выполнение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pPr>
        <w:pStyle w:val="Normal"/>
        <w:ind w:left="0" w:right="0" w:firstLine="567"/>
        <w:jc w:val="both"/>
        <w:rPr>
          <w:sz w:val="24"/>
          <w:szCs w:val="24"/>
        </w:rPr>
      </w:pPr>
      <w:bookmarkStart w:id="77" w:name="dfasblb0iu"/>
      <w:bookmarkEnd w:id="77"/>
      <w:r>
        <w:rPr>
          <w:sz w:val="24"/>
          <w:szCs w:val="24"/>
        </w:rPr>
        <w:t xml:space="preserve">6.18.5. графиками, планами, расписаниями, утверждаемыми локальными нормативными актами МБОУ СОШ № 18 п. Приамурский, коллективным договором, </w:t>
      </w:r>
    </w:p>
    <w:p>
      <w:pPr>
        <w:pStyle w:val="Normal"/>
        <w:jc w:val="both"/>
        <w:rPr>
          <w:sz w:val="24"/>
          <w:szCs w:val="24"/>
        </w:rPr>
      </w:pPr>
      <w:r>
        <w:rPr>
          <w:sz w:val="24"/>
          <w:szCs w:val="24"/>
        </w:rPr>
        <w:t>-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школе,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pPr>
        <w:pStyle w:val="Normal"/>
        <w:ind w:left="0" w:right="0" w:firstLine="567"/>
        <w:jc w:val="both"/>
        <w:rPr>
          <w:sz w:val="24"/>
          <w:szCs w:val="24"/>
        </w:rPr>
      </w:pPr>
      <w:bookmarkStart w:id="78" w:name="dfasupxo4d"/>
      <w:bookmarkEnd w:id="78"/>
      <w:r>
        <w:rPr>
          <w:sz w:val="24"/>
          <w:szCs w:val="24"/>
        </w:rPr>
        <w:t xml:space="preserve">6.18.6. трудовым договором (дополнительным соглашением к трудовому договору) </w:t>
      </w:r>
    </w:p>
    <w:p>
      <w:pPr>
        <w:pStyle w:val="Normal"/>
        <w:jc w:val="both"/>
        <w:rPr>
          <w:sz w:val="24"/>
          <w:szCs w:val="24"/>
        </w:rPr>
      </w:pPr>
      <w:r>
        <w:rPr>
          <w:sz w:val="24"/>
          <w:szCs w:val="24"/>
        </w:rPr>
        <w:t xml:space="preserve">– </w:t>
      </w:r>
      <w:r>
        <w:rPr>
          <w:sz w:val="24"/>
          <w:szCs w:val="24"/>
        </w:rPr>
        <w:t xml:space="preserve">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w:t>
      </w:r>
    </w:p>
    <w:p>
      <w:pPr>
        <w:pStyle w:val="Normal"/>
        <w:jc w:val="both"/>
        <w:rPr>
          <w:sz w:val="24"/>
          <w:szCs w:val="24"/>
        </w:rPr>
      </w:pPr>
      <w:r>
        <w:rPr>
          <w:sz w:val="24"/>
          <w:szCs w:val="24"/>
        </w:rPr>
        <w:t>-руководство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pPr>
        <w:pStyle w:val="Normal"/>
        <w:ind w:left="0" w:right="0" w:firstLine="567"/>
        <w:jc w:val="both"/>
        <w:rPr>
          <w:sz w:val="24"/>
          <w:szCs w:val="24"/>
        </w:rPr>
      </w:pPr>
      <w:bookmarkStart w:id="79" w:name="dfas3azft5"/>
      <w:bookmarkEnd w:id="79"/>
      <w:r>
        <w:rPr>
          <w:sz w:val="24"/>
          <w:szCs w:val="24"/>
        </w:rPr>
        <w:t>6.18.7.локальными нормативными актами МБОУ СОШ № 18 п. Приамурский</w:t>
      </w:r>
    </w:p>
    <w:p>
      <w:pPr>
        <w:pStyle w:val="Normal"/>
        <w:jc w:val="both"/>
        <w:rPr>
          <w:sz w:val="24"/>
          <w:szCs w:val="24"/>
        </w:rPr>
      </w:pPr>
      <w:r>
        <w:rPr>
          <w:sz w:val="24"/>
          <w:szCs w:val="24"/>
        </w:rPr>
        <w:t xml:space="preserve">– </w:t>
      </w:r>
      <w:r>
        <w:rPr>
          <w:sz w:val="24"/>
          <w:szCs w:val="24"/>
        </w:rPr>
        <w:t>периодические кратковременные дежурства в МБОУ СОШ № 18 п. Приамурский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pPr>
        <w:pStyle w:val="Normal"/>
        <w:ind w:left="0" w:right="0" w:firstLine="709"/>
        <w:jc w:val="both"/>
        <w:rPr>
          <w:sz w:val="24"/>
          <w:szCs w:val="24"/>
        </w:rPr>
      </w:pPr>
      <w:bookmarkStart w:id="80" w:name="dfasz7df0g"/>
      <w:bookmarkEnd w:id="80"/>
      <w:r>
        <w:rPr>
          <w:sz w:val="24"/>
          <w:szCs w:val="24"/>
        </w:rPr>
        <w:t>При составлении графика дежурств в МБОУ СОШ № 18 п. Приамурский работников, ведущих преподавательскую работу, в период проведения занятий, до их начала и после окончания занятий учитываются сменность работы МБОУ СОШ № 18 п. Приамурский,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МБОУ СОШ № 18 п. Приамурский,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pPr>
        <w:pStyle w:val="Normal"/>
        <w:tabs>
          <w:tab w:val="clear" w:pos="708"/>
          <w:tab w:val="left" w:pos="454" w:leader="none"/>
        </w:tabs>
        <w:ind w:left="0" w:right="0" w:firstLine="426"/>
        <w:jc w:val="both"/>
        <w:rPr/>
      </w:pPr>
      <w:r>
        <w:rPr>
          <w:sz w:val="24"/>
          <w:szCs w:val="24"/>
        </w:rPr>
        <w:t xml:space="preserve">6.19.  Рабочий день педагогов должен начинаться не позднее, чем за 15 минут до начала </w:t>
      </w:r>
      <w:r>
        <w:rPr>
          <w:sz w:val="24"/>
          <w:szCs w:val="28"/>
        </w:rPr>
        <w:t>занятий и продолжается не более 20 минут после окончания уроков.</w:t>
      </w:r>
    </w:p>
    <w:p>
      <w:pPr>
        <w:pStyle w:val="Normal"/>
        <w:tabs>
          <w:tab w:val="clear" w:pos="708"/>
          <w:tab w:val="left" w:pos="454" w:leader="none"/>
        </w:tabs>
        <w:ind w:left="0" w:right="0" w:firstLine="426"/>
        <w:jc w:val="both"/>
        <w:rPr/>
      </w:pPr>
      <w:r>
        <w:rPr>
          <w:sz w:val="24"/>
          <w:szCs w:val="28"/>
        </w:rPr>
        <w:t xml:space="preserve">6.20. Урок начинается с сигналом (звонком) о его начале, а прекращается с сигналом (звонком), извещающим о его окончании. </w:t>
      </w:r>
    </w:p>
    <w:p>
      <w:pPr>
        <w:pStyle w:val="Normal"/>
        <w:ind w:left="0" w:right="0" w:firstLine="454"/>
        <w:jc w:val="both"/>
        <w:rPr>
          <w:sz w:val="24"/>
          <w:szCs w:val="24"/>
        </w:rPr>
      </w:pPr>
      <w:r>
        <w:rPr>
          <w:sz w:val="24"/>
          <w:szCs w:val="24"/>
        </w:rPr>
        <w:t>6.21. Учебную нагрузку педагогическим устанавливает директор. При этом необходимо учитывать:</w:t>
      </w:r>
    </w:p>
    <w:p>
      <w:pPr>
        <w:pStyle w:val="Normal"/>
        <w:ind w:left="0" w:right="0" w:firstLine="454"/>
        <w:jc w:val="both"/>
        <w:rPr>
          <w:sz w:val="24"/>
          <w:szCs w:val="24"/>
        </w:rPr>
      </w:pPr>
      <w:r>
        <w:rPr>
          <w:sz w:val="24"/>
          <w:szCs w:val="24"/>
        </w:rPr>
        <w:t>-как правило, должна сохраняться преемственность и объем учебной нагрузки;</w:t>
      </w:r>
    </w:p>
    <w:p>
      <w:pPr>
        <w:pStyle w:val="Normal"/>
        <w:ind w:left="0" w:right="0" w:firstLine="454"/>
        <w:jc w:val="both"/>
        <w:rPr>
          <w:sz w:val="24"/>
          <w:szCs w:val="24"/>
        </w:rPr>
      </w:pPr>
      <w:r>
        <w:rPr>
          <w:sz w:val="24"/>
          <w:szCs w:val="24"/>
        </w:rPr>
        <w:t>-молодых специалистов обеспечивать учебной нагрузкой не менее количества часов, соответствующих ставке заработной платы;</w:t>
      </w:r>
    </w:p>
    <w:p>
      <w:pPr>
        <w:pStyle w:val="Normal"/>
        <w:ind w:left="0" w:right="0" w:firstLine="454"/>
        <w:jc w:val="both"/>
        <w:rPr>
          <w:sz w:val="24"/>
          <w:szCs w:val="24"/>
        </w:rPr>
      </w:pPr>
      <w:r>
        <w:rPr>
          <w:sz w:val="24"/>
          <w:szCs w:val="24"/>
        </w:rPr>
        <w:t>-неполная учебная нагрузка работника возможна только при его согласии, которое должно быть выражено в письменной форме;</w:t>
      </w:r>
    </w:p>
    <w:p>
      <w:pPr>
        <w:pStyle w:val="Normal"/>
        <w:ind w:left="0" w:right="0" w:firstLine="454"/>
        <w:jc w:val="both"/>
        <w:rPr>
          <w:sz w:val="24"/>
          <w:szCs w:val="24"/>
        </w:rPr>
      </w:pPr>
      <w:r>
        <w:rPr>
          <w:sz w:val="24"/>
          <w:szCs w:val="24"/>
        </w:rPr>
        <w:t>-объем учебной нагрузки должен быть стабильным на протяжении всего учебного года.</w:t>
      </w:r>
    </w:p>
    <w:p>
      <w:pPr>
        <w:pStyle w:val="Normal"/>
        <w:tabs>
          <w:tab w:val="clear" w:pos="708"/>
          <w:tab w:val="left" w:pos="454" w:leader="none"/>
        </w:tabs>
        <w:ind w:left="0" w:right="0" w:firstLine="426"/>
        <w:jc w:val="both"/>
        <w:rPr>
          <w:sz w:val="24"/>
          <w:szCs w:val="24"/>
        </w:rPr>
      </w:pPr>
      <w:r>
        <w:rPr>
          <w:sz w:val="24"/>
          <w:szCs w:val="24"/>
        </w:rPr>
        <w:t xml:space="preserve">6.22. В течении учебного года времени учителя приступают к очередным урокам со звонком. Задержка учащихся на перемене, а также начало уроков после звонка не допускается, и считается отсутствием учителя на рабочем месте. </w:t>
      </w:r>
    </w:p>
    <w:p>
      <w:pPr>
        <w:pStyle w:val="Normal"/>
        <w:tabs>
          <w:tab w:val="clear" w:pos="708"/>
          <w:tab w:val="left" w:pos="454" w:leader="none"/>
        </w:tabs>
        <w:jc w:val="both"/>
        <w:rPr>
          <w:sz w:val="24"/>
          <w:szCs w:val="24"/>
        </w:rPr>
      </w:pPr>
      <w:r>
        <w:rPr>
          <w:sz w:val="24"/>
          <w:szCs w:val="24"/>
        </w:rPr>
        <w:t xml:space="preserve">       </w:t>
      </w:r>
      <w:r>
        <w:rPr>
          <w:sz w:val="24"/>
          <w:szCs w:val="24"/>
        </w:rPr>
        <w:t>6.23. Расписание занятий составляется администрацией школы исходя из педагогической целесообразности, с учетом наиболее благоприятного режима труда и отдыха учащихся и воспитанников.</w:t>
      </w:r>
    </w:p>
    <w:p>
      <w:pPr>
        <w:pStyle w:val="Normal"/>
        <w:tabs>
          <w:tab w:val="clear" w:pos="708"/>
          <w:tab w:val="left" w:pos="454" w:leader="none"/>
        </w:tabs>
        <w:jc w:val="both"/>
        <w:rPr>
          <w:sz w:val="24"/>
          <w:szCs w:val="24"/>
        </w:rPr>
      </w:pPr>
      <w:r>
        <w:rPr>
          <w:sz w:val="24"/>
          <w:szCs w:val="24"/>
        </w:rPr>
        <w:t xml:space="preserve">       </w:t>
      </w:r>
      <w:r>
        <w:rPr>
          <w:sz w:val="24"/>
          <w:szCs w:val="24"/>
        </w:rPr>
        <w:t>6.24.  Время осенних, зимних, весенних каникул, а также летнее время каникул, не совпадающее с очередным отпуском, является рабочим временем педагогов. В эти периоды, а также в периоды отмены занятий в школе они могут привлекаться администрацией школы к педагогической, организационной, методической работе   в пределах времени, не превышающего их учебной нагрузки. В каникулярное время учебно-вспомогательный и обслуживающий персонал привлекается к выполнению хозяйственных работ, не требующих специальных знаний и умений, в пределах установленного им рабочего времени. Неявка на работу в каникулярное время  без уважительных причин приравнивается к прогулу.</w:t>
      </w:r>
    </w:p>
    <w:p>
      <w:pPr>
        <w:pStyle w:val="Normal"/>
        <w:tabs>
          <w:tab w:val="clear" w:pos="708"/>
          <w:tab w:val="left" w:pos="454" w:leader="none"/>
        </w:tabs>
        <w:jc w:val="both"/>
        <w:rPr>
          <w:sz w:val="24"/>
          <w:szCs w:val="24"/>
        </w:rPr>
      </w:pPr>
      <w:r>
        <w:rPr>
          <w:sz w:val="24"/>
          <w:szCs w:val="24"/>
        </w:rPr>
        <w:t xml:space="preserve">      </w:t>
      </w:r>
      <w:r>
        <w:rPr>
          <w:sz w:val="24"/>
          <w:szCs w:val="24"/>
        </w:rPr>
        <w:t>6.25. педагогическим и другим сотрудникам запрещается:</w:t>
      </w:r>
    </w:p>
    <w:p>
      <w:pPr>
        <w:pStyle w:val="Normal"/>
        <w:tabs>
          <w:tab w:val="clear" w:pos="708"/>
          <w:tab w:val="left" w:pos="454" w:leader="none"/>
        </w:tabs>
        <w:jc w:val="both"/>
        <w:rPr/>
      </w:pPr>
      <w:r>
        <w:rPr>
          <w:sz w:val="24"/>
          <w:szCs w:val="24"/>
        </w:rPr>
        <w:t xml:space="preserve">      </w:t>
      </w:r>
      <w:r>
        <w:rPr>
          <w:sz w:val="24"/>
          <w:szCs w:val="24"/>
        </w:rPr>
        <w:t>-</w:t>
      </w:r>
      <w:r>
        <w:rPr>
          <w:sz w:val="24"/>
          <w:szCs w:val="28"/>
        </w:rPr>
        <w:t xml:space="preserve"> оставлять учащихся без надзора в период учебных занятий, в перерывах между занятиями, во время выездных мероприятий и в случаях, установленных приказом директора</w:t>
      </w:r>
    </w:p>
    <w:p>
      <w:pPr>
        <w:pStyle w:val="Normal"/>
        <w:tabs>
          <w:tab w:val="clear" w:pos="708"/>
          <w:tab w:val="left" w:pos="454" w:leader="none"/>
        </w:tabs>
        <w:jc w:val="both"/>
        <w:rPr>
          <w:sz w:val="24"/>
          <w:szCs w:val="24"/>
        </w:rPr>
      </w:pPr>
      <w:r>
        <w:rPr>
          <w:sz w:val="24"/>
          <w:szCs w:val="24"/>
        </w:rPr>
        <w:t xml:space="preserve">      </w:t>
      </w:r>
      <w:r>
        <w:rPr>
          <w:sz w:val="24"/>
          <w:szCs w:val="24"/>
        </w:rPr>
        <w:t>-изменять по своему усмотрению расписание уроков;</w:t>
      </w:r>
    </w:p>
    <w:p>
      <w:pPr>
        <w:pStyle w:val="Normal"/>
        <w:tabs>
          <w:tab w:val="clear" w:pos="708"/>
          <w:tab w:val="left" w:pos="454" w:leader="none"/>
        </w:tabs>
        <w:jc w:val="both"/>
        <w:rPr>
          <w:sz w:val="24"/>
          <w:szCs w:val="24"/>
        </w:rPr>
      </w:pPr>
      <w:r>
        <w:rPr>
          <w:sz w:val="24"/>
          <w:szCs w:val="24"/>
        </w:rPr>
        <w:t xml:space="preserve">      </w:t>
      </w:r>
      <w:r>
        <w:rPr>
          <w:sz w:val="24"/>
          <w:szCs w:val="24"/>
        </w:rPr>
        <w:t>-отменять, удлинять, сокращать продолжительность урока;</w:t>
      </w:r>
    </w:p>
    <w:p>
      <w:pPr>
        <w:pStyle w:val="Normal"/>
        <w:tabs>
          <w:tab w:val="clear" w:pos="708"/>
          <w:tab w:val="left" w:pos="454" w:leader="none"/>
        </w:tabs>
        <w:jc w:val="both"/>
        <w:rPr>
          <w:sz w:val="24"/>
          <w:szCs w:val="24"/>
        </w:rPr>
      </w:pPr>
      <w:r>
        <w:rPr>
          <w:sz w:val="24"/>
          <w:szCs w:val="24"/>
        </w:rPr>
        <w:t xml:space="preserve">      </w:t>
      </w:r>
      <w:r>
        <w:rPr>
          <w:sz w:val="24"/>
          <w:szCs w:val="24"/>
        </w:rPr>
        <w:t>-удалять учащихся с уроков;</w:t>
      </w:r>
    </w:p>
    <w:p>
      <w:pPr>
        <w:pStyle w:val="Normal"/>
        <w:tabs>
          <w:tab w:val="clear" w:pos="708"/>
          <w:tab w:val="left" w:pos="454" w:leader="none"/>
        </w:tabs>
        <w:jc w:val="both"/>
        <w:rPr>
          <w:sz w:val="24"/>
          <w:szCs w:val="24"/>
        </w:rPr>
      </w:pPr>
      <w:r>
        <w:rPr>
          <w:sz w:val="24"/>
          <w:szCs w:val="24"/>
        </w:rPr>
        <w:t xml:space="preserve">      </w:t>
      </w:r>
      <w:r>
        <w:rPr>
          <w:sz w:val="24"/>
          <w:szCs w:val="24"/>
        </w:rPr>
        <w:t>-отвлекать коллег от выполнения их функциональных обязанностей.</w:t>
      </w:r>
    </w:p>
    <w:p>
      <w:pPr>
        <w:pStyle w:val="Normal"/>
        <w:tabs>
          <w:tab w:val="clear" w:pos="708"/>
          <w:tab w:val="left" w:pos="454" w:leader="none"/>
        </w:tabs>
        <w:jc w:val="both"/>
        <w:rPr>
          <w:sz w:val="24"/>
          <w:szCs w:val="24"/>
        </w:rPr>
      </w:pPr>
      <w:r>
        <w:rPr>
          <w:sz w:val="24"/>
          <w:szCs w:val="24"/>
        </w:rPr>
        <w:t xml:space="preserve">      </w:t>
      </w:r>
      <w:r>
        <w:rPr>
          <w:sz w:val="24"/>
          <w:szCs w:val="24"/>
        </w:rPr>
        <w:t>6.26 Посторонним лицам разрешается присутствовать на уроках по согласованию с администрацией школы. Вход в класс  после начала урока  разрешается только директору школы в исключительных случаях. Во время проведения уроков  не разрешается делать педагогическим работникам замечания по поводу их работы. Анализ посещенного урока проводится после всех уроков.</w:t>
      </w:r>
    </w:p>
    <w:p>
      <w:pPr>
        <w:pStyle w:val="Normal"/>
        <w:tabs>
          <w:tab w:val="clear" w:pos="708"/>
          <w:tab w:val="left" w:pos="454" w:leader="none"/>
        </w:tabs>
        <w:jc w:val="both"/>
        <w:rPr>
          <w:sz w:val="24"/>
          <w:szCs w:val="24"/>
        </w:rPr>
      </w:pPr>
      <w:r>
        <w:rPr>
          <w:sz w:val="24"/>
          <w:szCs w:val="24"/>
        </w:rPr>
        <w:t>6.27. Периоды отмены (приостановки) занятий (деятельности МБОУ СОШ № 18 п. Приамурский  по реализации образовательной программы, присмотру и уходу за детьми) для обучающихся в отдельных классах (группах) либо в целом по МБОУ СОШ № 18 п. приамурский по санитарно-эпидемиологическим, климатическим и другим основаниям являются рабочим временем педагогических работников и иных работников МБОУ СОШ № 18 п. Приамурский и регулируются в порядке, который установлен для каникулярного времени.</w:t>
      </w:r>
    </w:p>
    <w:p>
      <w:pPr>
        <w:pStyle w:val="Normal"/>
        <w:ind w:firstLine="426"/>
        <w:jc w:val="center"/>
        <w:rPr>
          <w:b/>
          <w:b/>
          <w:sz w:val="24"/>
          <w:szCs w:val="24"/>
        </w:rPr>
      </w:pPr>
      <w:r>
        <w:rPr>
          <w:b/>
          <w:sz w:val="24"/>
          <w:szCs w:val="24"/>
        </w:rPr>
      </w:r>
    </w:p>
    <w:p>
      <w:pPr>
        <w:pStyle w:val="Normal"/>
        <w:ind w:firstLine="426"/>
        <w:jc w:val="center"/>
        <w:rPr>
          <w:b/>
          <w:b/>
          <w:sz w:val="24"/>
          <w:szCs w:val="24"/>
        </w:rPr>
      </w:pPr>
      <w:r>
        <w:rPr>
          <w:b/>
          <w:sz w:val="24"/>
          <w:szCs w:val="24"/>
        </w:rPr>
      </w:r>
    </w:p>
    <w:p>
      <w:pPr>
        <w:pStyle w:val="Normal"/>
        <w:ind w:firstLine="426"/>
        <w:jc w:val="center"/>
        <w:rPr>
          <w:b/>
          <w:b/>
          <w:sz w:val="24"/>
          <w:szCs w:val="24"/>
        </w:rPr>
      </w:pPr>
      <w:r>
        <w:rPr>
          <w:b/>
          <w:sz w:val="24"/>
          <w:szCs w:val="24"/>
        </w:rPr>
        <w:t>7. ВРЕМЯ ОТДЫХА</w:t>
      </w:r>
    </w:p>
    <w:p>
      <w:pPr>
        <w:pStyle w:val="Normal"/>
        <w:ind w:firstLine="426"/>
        <w:jc w:val="center"/>
        <w:rPr>
          <w:b/>
          <w:b/>
          <w:sz w:val="24"/>
          <w:szCs w:val="24"/>
        </w:rPr>
      </w:pPr>
      <w:r>
        <w:rPr>
          <w:b/>
          <w:sz w:val="24"/>
          <w:szCs w:val="24"/>
        </w:rPr>
      </w:r>
    </w:p>
    <w:p>
      <w:pPr>
        <w:pStyle w:val="Normal"/>
        <w:ind w:firstLine="567"/>
        <w:rPr>
          <w:sz w:val="24"/>
          <w:szCs w:val="24"/>
        </w:rPr>
      </w:pPr>
      <w:r>
        <w:rPr>
          <w:sz w:val="24"/>
          <w:szCs w:val="24"/>
        </w:rPr>
        <w:t>7.1. Работникам МБОУ СОШ № 18 п. Приамурский устанавливаются следующие виды времени отдыха:</w:t>
      </w:r>
    </w:p>
    <w:p>
      <w:pPr>
        <w:pStyle w:val="Normal"/>
        <w:rPr>
          <w:sz w:val="24"/>
          <w:szCs w:val="24"/>
        </w:rPr>
      </w:pPr>
      <w:bookmarkStart w:id="81" w:name="dfasxl33de"/>
      <w:bookmarkEnd w:id="81"/>
      <w:r>
        <w:rPr>
          <w:sz w:val="24"/>
          <w:szCs w:val="24"/>
        </w:rPr>
        <w:t>а) перерывы в течение рабочего дня;</w:t>
      </w:r>
    </w:p>
    <w:p>
      <w:pPr>
        <w:pStyle w:val="Normal"/>
        <w:rPr>
          <w:sz w:val="24"/>
          <w:szCs w:val="24"/>
        </w:rPr>
      </w:pPr>
      <w:bookmarkStart w:id="82" w:name="dfasi67ay2"/>
      <w:bookmarkEnd w:id="82"/>
      <w:r>
        <w:rPr>
          <w:sz w:val="24"/>
          <w:szCs w:val="24"/>
        </w:rPr>
        <w:t>б) ежедневный (междусменный) отдых;</w:t>
      </w:r>
    </w:p>
    <w:p>
      <w:pPr>
        <w:pStyle w:val="Normal"/>
        <w:rPr>
          <w:sz w:val="24"/>
          <w:szCs w:val="24"/>
        </w:rPr>
      </w:pPr>
      <w:bookmarkStart w:id="83" w:name="dfas43i273"/>
      <w:bookmarkEnd w:id="83"/>
      <w:r>
        <w:rPr>
          <w:sz w:val="24"/>
          <w:szCs w:val="24"/>
        </w:rPr>
        <w:t>в) выходные дни (еженедельный непрерывный отдых);</w:t>
      </w:r>
    </w:p>
    <w:p>
      <w:pPr>
        <w:pStyle w:val="Normal"/>
        <w:rPr>
          <w:sz w:val="24"/>
          <w:szCs w:val="24"/>
        </w:rPr>
      </w:pPr>
      <w:bookmarkStart w:id="84" w:name="dfass9tktr"/>
      <w:bookmarkEnd w:id="84"/>
      <w:r>
        <w:rPr>
          <w:sz w:val="24"/>
          <w:szCs w:val="24"/>
        </w:rPr>
        <w:t>г) нерабочие праздничные дни;</w:t>
      </w:r>
    </w:p>
    <w:p>
      <w:pPr>
        <w:pStyle w:val="Normal"/>
        <w:rPr>
          <w:sz w:val="24"/>
          <w:szCs w:val="24"/>
        </w:rPr>
      </w:pPr>
      <w:bookmarkStart w:id="85" w:name="dfasbr3r46"/>
      <w:bookmarkEnd w:id="85"/>
      <w:r>
        <w:rPr>
          <w:sz w:val="24"/>
          <w:szCs w:val="24"/>
        </w:rPr>
        <w:t>д) отпуска.</w:t>
      </w:r>
    </w:p>
    <w:p>
      <w:pPr>
        <w:pStyle w:val="Normal"/>
        <w:tabs>
          <w:tab w:val="clear" w:pos="708"/>
          <w:tab w:val="left" w:pos="454" w:leader="none"/>
        </w:tabs>
        <w:ind w:firstLine="426"/>
        <w:jc w:val="both"/>
        <w:rPr>
          <w:sz w:val="24"/>
          <w:szCs w:val="24"/>
        </w:rPr>
      </w:pPr>
      <w:bookmarkStart w:id="86" w:name="dfasury6d4"/>
      <w:bookmarkEnd w:id="86"/>
      <w:r>
        <w:rPr>
          <w:sz w:val="24"/>
          <w:szCs w:val="24"/>
        </w:rPr>
        <w:t>7.2. Работникам МБОУ СОШ № 18 п. Приамурскмй устанавливается перерыв на обед в соответствии с ч.3 ст. 108 ТК РФ. В течение рабочего дня работнику должен быть предоставлен перерыв для отдыха и питания продолжительностью не более двух часов и не менее 30 минут.</w:t>
        <w:tab/>
        <w:t>На тех работах, где по условиям производства перерыв для отдыха и питания установить нельзя, работнику должна быть представлена возможность приема пищи в течение рабочего времени. Перечень таких работ устанавливается для сторожей.</w:t>
      </w:r>
    </w:p>
    <w:p>
      <w:pPr>
        <w:pStyle w:val="ConsNormal"/>
        <w:widowControl/>
        <w:ind w:firstLine="284"/>
        <w:jc w:val="both"/>
        <w:rPr>
          <w:rFonts w:ascii="Times New Roman" w:hAnsi="Times New Roman" w:cs="Times New Roman"/>
          <w:sz w:val="24"/>
          <w:szCs w:val="24"/>
        </w:rPr>
      </w:pPr>
      <w:r>
        <w:rPr>
          <w:rFonts w:cs="Times New Roman" w:ascii="Times New Roman" w:hAnsi="Times New Roman"/>
          <w:sz w:val="24"/>
          <w:szCs w:val="24"/>
        </w:rPr>
        <w:t>Местом для приема пищи и отдыха для сторожей определить подсобное помещение для технического персонала, оборудованное всем необходимым для отдыха и питания.</w:t>
      </w:r>
      <w:r>
        <w:rPr>
          <w:rFonts w:cs="Times New Roman" w:ascii="Times New Roman" w:hAnsi="Times New Roman"/>
          <w:spacing w:val="2"/>
          <w:sz w:val="24"/>
          <w:szCs w:val="24"/>
        </w:rPr>
        <w:t xml:space="preserve"> </w:t>
      </w:r>
    </w:p>
    <w:p>
      <w:pPr>
        <w:pStyle w:val="Normal"/>
        <w:tabs>
          <w:tab w:val="clear" w:pos="708"/>
          <w:tab w:val="left" w:pos="454" w:leader="none"/>
        </w:tabs>
        <w:ind w:firstLine="426"/>
        <w:jc w:val="both"/>
        <w:rPr>
          <w:sz w:val="24"/>
          <w:szCs w:val="24"/>
        </w:rPr>
      </w:pPr>
      <w:r>
        <w:rPr>
          <w:sz w:val="24"/>
          <w:szCs w:val="24"/>
        </w:rPr>
        <w:t xml:space="preserve">Возможность отдыха и приема пищи педагогическим работникам обеспечить в течение рабочего времени одновременно с обучающимся, в том числе, в течение перерывов между занятиями (переменами) </w:t>
      </w:r>
    </w:p>
    <w:p>
      <w:pPr>
        <w:pStyle w:val="Normal"/>
        <w:tabs>
          <w:tab w:val="clear" w:pos="708"/>
          <w:tab w:val="left" w:pos="454" w:leader="none"/>
        </w:tabs>
        <w:ind w:firstLine="426"/>
        <w:jc w:val="both"/>
        <w:rPr>
          <w:sz w:val="24"/>
          <w:szCs w:val="24"/>
        </w:rPr>
      </w:pPr>
      <w:r>
        <w:rPr>
          <w:sz w:val="24"/>
          <w:szCs w:val="24"/>
        </w:rPr>
        <w:t>Иная продолжительность может быть установлена по соглашению сторон трудового договора и закреплена в трудовом договоре.</w:t>
      </w:r>
    </w:p>
    <w:p>
      <w:pPr>
        <w:pStyle w:val="Normal"/>
        <w:ind w:firstLine="426"/>
        <w:rPr>
          <w:sz w:val="24"/>
          <w:szCs w:val="24"/>
        </w:rPr>
      </w:pPr>
      <w:bookmarkStart w:id="87" w:name="dfas09o91l"/>
      <w:bookmarkEnd w:id="87"/>
      <w:r>
        <w:rPr>
          <w:sz w:val="24"/>
          <w:szCs w:val="24"/>
        </w:rPr>
        <w:t>7.2.1. Перерыв для отдыха и питания в рабочее время работников не включается.</w:t>
      </w:r>
    </w:p>
    <w:p>
      <w:pPr>
        <w:pStyle w:val="Normal"/>
        <w:ind w:firstLine="426"/>
        <w:jc w:val="both"/>
        <w:rPr>
          <w:sz w:val="24"/>
          <w:szCs w:val="24"/>
        </w:rPr>
      </w:pPr>
      <w:bookmarkStart w:id="88" w:name="dfasgo7y9y"/>
      <w:bookmarkEnd w:id="88"/>
      <w:r>
        <w:rPr>
          <w:sz w:val="24"/>
          <w:szCs w:val="24"/>
        </w:rPr>
        <w:t>7.2.2. Перерыв для отдыха и питания не устанавливается работникам, продолжительность ежедневной работы которых не превышает 4 часа в день.</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567"/>
        <w:jc w:val="both"/>
        <w:rPr>
          <w:sz w:val="28"/>
          <w:szCs w:val="28"/>
        </w:rPr>
      </w:pPr>
      <w:bookmarkStart w:id="89" w:name="dfasrkrtre"/>
      <w:bookmarkStart w:id="90" w:name="dfas5m5gft"/>
      <w:bookmarkStart w:id="91" w:name="dfasqb0a3l"/>
      <w:bookmarkEnd w:id="89"/>
      <w:bookmarkEnd w:id="90"/>
      <w:bookmarkEnd w:id="91"/>
      <w:r>
        <w:rPr/>
        <w:t>7.3.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bookmarkStart w:id="92" w:name="dfasfb2zcq"/>
      <w:bookmarkEnd w:id="92"/>
      <w:r>
        <w:rPr/>
        <w:t>7.4. Работникам предоставляются ежегодные отпуска с сохранением места работы (должности) и среднего заработка.</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r>
        <w:rPr/>
        <w:t>7.5.Педагогическим работникам, директору устанавливается ежегодный удлиненный оплачиваемый отпуск в соответствии с постановлением Правительства РФ от 01.10.2002 N 724 "О продолжительности ежегодного основного удлиненного оплачиваемого отпуска, предоставляемого педагогическим работникам" продолжительностью 56 календарных дней.</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r>
        <w:rPr/>
        <w:t>7.6.Остальным категориям работников предоставляется основной отпуск продолжительностью 28 календарных дней.</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r>
        <w:rPr/>
        <w:t>7.7. Для всех категорий работников  устанавливается дополнительный оплачиваемый отпуск в размере 8 календарных  дней за работу в южных районах Дальнего Востока</w:t>
      </w:r>
      <w:bookmarkStart w:id="93" w:name="dfas2uhgsc"/>
      <w:bookmarkEnd w:id="93"/>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r>
        <w:rPr/>
        <w:t>7.8.Педагогическим работникам МБОУ СОШ № 18 п. Приамурский не реже чем через каждые 10 лет непрерывной  педагогической работы предоставляется длительный отпуск сроком до одного года.</w:t>
      </w:r>
      <w:bookmarkStart w:id="94" w:name="dfascdto0v"/>
      <w:bookmarkEnd w:id="94"/>
      <w:r>
        <w:rPr/>
        <w:t xml:space="preserve">  Порядок и условия предоставления длительного отпуска определяет федеральный нормативный правовой акт</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color w:val="000000"/>
        </w:rPr>
      </w:pPr>
      <w:r>
        <w:rPr>
          <w:color w:val="000000"/>
        </w:rPr>
        <w:t>7.9.Дополнительный отпуск в размере двух календарных дней либо два оплачиваемых дня отдыха за вакцинацию против новой короновирусной инфекции (</w:t>
      </w:r>
      <w:r>
        <w:rPr>
          <w:color w:val="000000"/>
          <w:lang w:val="en-US"/>
        </w:rPr>
        <w:t>COVID</w:t>
      </w:r>
      <w:r>
        <w:rPr>
          <w:color w:val="000000"/>
        </w:rPr>
        <w:t>-19) Распоряжение губернатора Еврейской автономной области от04.10.2021 №295-рг «О мерах стимулирования работников организаций и индивидуальных предпринимателей, осуществляющих деятельность на территории Еврейской автономной области, к участию в вакцинации от новой короновирусной инфекции (</w:t>
      </w:r>
      <w:r>
        <w:rPr>
          <w:color w:val="000000"/>
          <w:lang w:val="en-US"/>
        </w:rPr>
        <w:t>COVID</w:t>
      </w:r>
      <w:r>
        <w:rPr>
          <w:color w:val="000000"/>
        </w:rPr>
        <w:t>-19)».</w:t>
      </w:r>
    </w:p>
    <w:p>
      <w:pPr>
        <w:pStyle w:val="NormalWeb"/>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ind w:firstLine="709"/>
        <w:jc w:val="both"/>
        <w:rPr>
          <w:sz w:val="28"/>
          <w:szCs w:val="28"/>
        </w:rPr>
      </w:pPr>
      <w:r>
        <w:rPr/>
        <w:t>7.10. Порядок и условия предоставления ежегодного основного удлиненного оплачиваемого отпуска устанавливает Правительство.</w:t>
      </w:r>
    </w:p>
    <w:p>
      <w:pPr>
        <w:pStyle w:val="Normal"/>
        <w:jc w:val="both"/>
        <w:rPr>
          <w:sz w:val="24"/>
          <w:szCs w:val="24"/>
        </w:rPr>
      </w:pPr>
      <w:bookmarkStart w:id="95" w:name="dfaspkle1i"/>
      <w:bookmarkStart w:id="96" w:name="dfaseken31"/>
      <w:bookmarkStart w:id="97" w:name="dfasza0i7x"/>
      <w:bookmarkStart w:id="98" w:name="dfasct5pr6"/>
      <w:bookmarkEnd w:id="95"/>
      <w:bookmarkEnd w:id="96"/>
      <w:bookmarkEnd w:id="97"/>
      <w:bookmarkEnd w:id="98"/>
      <w:r>
        <w:rPr>
          <w:sz w:val="24"/>
          <w:szCs w:val="24"/>
        </w:rPr>
        <w:t>7.11. Очередность предоставления оплачиваемых отпусков определяется ежегодно в соответствии с графиком отпусков, утверждаемым МБОУ СОШ № 18 п. Приамурский с учетом мнения совета трудового коллектива МБОУ СОШ № 18 п. Приамурский.</w:t>
      </w:r>
    </w:p>
    <w:p>
      <w:pPr>
        <w:pStyle w:val="Normal"/>
        <w:jc w:val="both"/>
        <w:rPr>
          <w:sz w:val="24"/>
          <w:szCs w:val="24"/>
        </w:rPr>
      </w:pPr>
      <w:bookmarkStart w:id="99" w:name="dfaszzb77u"/>
      <w:bookmarkEnd w:id="99"/>
      <w:r>
        <w:rPr>
          <w:sz w:val="24"/>
          <w:szCs w:val="24"/>
        </w:rPr>
        <w:t>7.12. МБОУ СОШ № 18 п. Приамурский утверждает график отпусков не позднее чем за две недели до наступления следующего календарного года.</w:t>
      </w:r>
    </w:p>
    <w:p>
      <w:pPr>
        <w:pStyle w:val="Normal"/>
        <w:rPr>
          <w:sz w:val="24"/>
          <w:szCs w:val="24"/>
        </w:rPr>
      </w:pPr>
      <w:bookmarkStart w:id="100" w:name="dfastlgqa4"/>
      <w:bookmarkStart w:id="101" w:name="dfasbvysu6"/>
      <w:bookmarkStart w:id="102" w:name="dfas5pqd3h"/>
      <w:bookmarkEnd w:id="100"/>
      <w:bookmarkEnd w:id="101"/>
      <w:bookmarkEnd w:id="102"/>
      <w:r>
        <w:rPr>
          <w:sz w:val="24"/>
          <w:szCs w:val="24"/>
        </w:rPr>
        <w:t>7.13. При увольнении работнику выплачивается денежная компенсация за все неиспользованные отпуска.</w:t>
      </w:r>
      <w:bookmarkStart w:id="103" w:name="dfasa6k9r3"/>
      <w:bookmarkEnd w:id="103"/>
      <w:r>
        <w:rPr>
          <w:sz w:val="24"/>
          <w:szCs w:val="24"/>
        </w:rPr>
        <w:t xml:space="preserve">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pPr>
        <w:pStyle w:val="Normal"/>
        <w:jc w:val="both"/>
        <w:rPr>
          <w:sz w:val="24"/>
          <w:szCs w:val="24"/>
        </w:rPr>
      </w:pPr>
      <w:bookmarkStart w:id="104" w:name="dfastglunz"/>
      <w:bookmarkEnd w:id="104"/>
      <w:r>
        <w:rPr>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bookmarkStart w:id="105" w:name="dfas0iqdyl"/>
      <w:bookmarkEnd w:id="105"/>
    </w:p>
    <w:p>
      <w:pPr>
        <w:pStyle w:val="Normal"/>
        <w:tabs>
          <w:tab w:val="clear" w:pos="708"/>
          <w:tab w:val="left" w:pos="454" w:leader="none"/>
        </w:tabs>
        <w:rPr>
          <w:sz w:val="24"/>
          <w:szCs w:val="24"/>
        </w:rPr>
      </w:pPr>
      <w:r>
        <w:rPr>
          <w:sz w:val="24"/>
          <w:szCs w:val="24"/>
        </w:rPr>
        <w:t xml:space="preserve">       </w:t>
      </w:r>
    </w:p>
    <w:p>
      <w:pPr>
        <w:pStyle w:val="Normal"/>
        <w:tabs>
          <w:tab w:val="clear" w:pos="708"/>
          <w:tab w:val="left" w:pos="454" w:leader="none"/>
        </w:tabs>
        <w:jc w:val="center"/>
        <w:rPr>
          <w:b/>
          <w:b/>
          <w:sz w:val="24"/>
          <w:szCs w:val="24"/>
        </w:rPr>
      </w:pPr>
      <w:r>
        <w:rPr>
          <w:b/>
          <w:sz w:val="24"/>
          <w:szCs w:val="24"/>
        </w:rPr>
        <w:t>8. ПООЩРЕНИЯ ЗА УСПЕХИ В РАБОТЕ</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8.1 За образцовое выполнение трудовых обязанностей, повышение эффективности и качества работы, продолжительную и безупречную работу, новаторство в труде и за другие достижения в работе применяются следующие поощрения:</w:t>
      </w:r>
    </w:p>
    <w:p>
      <w:pPr>
        <w:pStyle w:val="Normal"/>
        <w:tabs>
          <w:tab w:val="clear" w:pos="708"/>
          <w:tab w:val="left" w:pos="454" w:leader="none"/>
        </w:tabs>
        <w:jc w:val="both"/>
        <w:rPr>
          <w:sz w:val="24"/>
          <w:szCs w:val="24"/>
        </w:rPr>
      </w:pPr>
      <w:r>
        <w:rPr>
          <w:sz w:val="24"/>
          <w:szCs w:val="24"/>
        </w:rPr>
        <w:tab/>
        <w:t>- объявление благодарности;</w:t>
      </w:r>
    </w:p>
    <w:p>
      <w:pPr>
        <w:pStyle w:val="Normal"/>
        <w:tabs>
          <w:tab w:val="clear" w:pos="708"/>
          <w:tab w:val="left" w:pos="454" w:leader="none"/>
        </w:tabs>
        <w:jc w:val="both"/>
        <w:rPr>
          <w:sz w:val="24"/>
          <w:szCs w:val="24"/>
        </w:rPr>
      </w:pPr>
      <w:r>
        <w:rPr>
          <w:sz w:val="24"/>
          <w:szCs w:val="24"/>
        </w:rPr>
        <w:tab/>
        <w:t>- награждение ценным подарком;</w:t>
      </w:r>
    </w:p>
    <w:p>
      <w:pPr>
        <w:pStyle w:val="Normal"/>
        <w:tabs>
          <w:tab w:val="clear" w:pos="708"/>
          <w:tab w:val="left" w:pos="454" w:leader="none"/>
        </w:tabs>
        <w:jc w:val="both"/>
        <w:rPr>
          <w:sz w:val="24"/>
          <w:szCs w:val="24"/>
        </w:rPr>
      </w:pPr>
      <w:r>
        <w:rPr>
          <w:sz w:val="24"/>
          <w:szCs w:val="24"/>
        </w:rPr>
        <w:tab/>
        <w:t>- награждение Почетной грамотой;</w:t>
      </w:r>
    </w:p>
    <w:p>
      <w:pPr>
        <w:pStyle w:val="Normal"/>
        <w:tabs>
          <w:tab w:val="clear" w:pos="708"/>
          <w:tab w:val="left" w:pos="454" w:leader="none"/>
        </w:tabs>
        <w:jc w:val="both"/>
        <w:rPr>
          <w:sz w:val="24"/>
          <w:szCs w:val="24"/>
        </w:rPr>
      </w:pPr>
      <w:r>
        <w:rPr>
          <w:sz w:val="24"/>
          <w:szCs w:val="24"/>
        </w:rPr>
        <w:tab/>
        <w:t>- выдача премии.</w:t>
      </w:r>
    </w:p>
    <w:p>
      <w:pPr>
        <w:pStyle w:val="Normal"/>
        <w:tabs>
          <w:tab w:val="clear" w:pos="708"/>
          <w:tab w:val="left" w:pos="454" w:leader="none"/>
        </w:tabs>
        <w:jc w:val="both"/>
        <w:rPr>
          <w:sz w:val="24"/>
          <w:szCs w:val="24"/>
        </w:rPr>
      </w:pPr>
      <w:r>
        <w:rPr>
          <w:sz w:val="24"/>
          <w:szCs w:val="24"/>
        </w:rPr>
        <w:tab/>
        <w:t>Допускается одновременное применение к работнику нескольких видов поощрений.</w:t>
      </w:r>
    </w:p>
    <w:p>
      <w:pPr>
        <w:pStyle w:val="Normal"/>
        <w:tabs>
          <w:tab w:val="clear" w:pos="708"/>
          <w:tab w:val="left" w:pos="454" w:leader="none"/>
        </w:tabs>
        <w:jc w:val="both"/>
        <w:rPr>
          <w:sz w:val="24"/>
          <w:szCs w:val="24"/>
        </w:rPr>
      </w:pPr>
      <w:r>
        <w:rPr>
          <w:sz w:val="24"/>
          <w:szCs w:val="24"/>
        </w:rPr>
        <w:tab/>
        <w:t>8.2 Поощрения объявляются приказом по учреждению, доводятся до сведения Работников и заносятся в личные карточки Работников.</w:t>
      </w:r>
    </w:p>
    <w:p>
      <w:pPr>
        <w:pStyle w:val="Normal"/>
        <w:tabs>
          <w:tab w:val="clear" w:pos="708"/>
          <w:tab w:val="left" w:pos="454" w:leader="none"/>
        </w:tabs>
        <w:jc w:val="both"/>
        <w:rPr>
          <w:sz w:val="24"/>
          <w:szCs w:val="24"/>
        </w:rPr>
      </w:pPr>
      <w:r>
        <w:rPr>
          <w:sz w:val="24"/>
          <w:szCs w:val="24"/>
        </w:rPr>
        <w:tab/>
        <w:t>8.3 Работникам, успешно и добросовестно выполняющим свои трудовые обязанности предоставляется  также преимущество при назначении на вышестоящую должность и присвоении квалификации.</w:t>
      </w:r>
    </w:p>
    <w:p>
      <w:pPr>
        <w:pStyle w:val="Normal"/>
        <w:tabs>
          <w:tab w:val="clear" w:pos="708"/>
          <w:tab w:val="left" w:pos="454" w:leader="none"/>
        </w:tabs>
        <w:jc w:val="both"/>
        <w:rPr>
          <w:sz w:val="24"/>
          <w:szCs w:val="24"/>
        </w:rPr>
      </w:pPr>
      <w:r>
        <w:rPr>
          <w:sz w:val="24"/>
          <w:szCs w:val="24"/>
        </w:rPr>
        <w:tab/>
        <w:t>8.4 За выдающиеся достижения в труде Работодатель может представить Работников к государственным наградам Российской Федерации.</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center"/>
        <w:rPr>
          <w:b/>
          <w:b/>
          <w:sz w:val="24"/>
          <w:szCs w:val="24"/>
        </w:rPr>
      </w:pPr>
      <w:r>
        <w:rPr>
          <w:b/>
          <w:sz w:val="24"/>
          <w:szCs w:val="24"/>
        </w:rPr>
        <w:t>9. ОТВЕТСТВЕННОСТЬ РАБОТНИКОВ</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9.1 Работодатель имеет право привлечь Работника к дисциплинарной и материальной ответственности.</w:t>
      </w:r>
    </w:p>
    <w:p>
      <w:pPr>
        <w:pStyle w:val="Normal"/>
        <w:tabs>
          <w:tab w:val="clear" w:pos="708"/>
          <w:tab w:val="left" w:pos="454" w:leader="none"/>
        </w:tabs>
        <w:jc w:val="both"/>
        <w:rPr>
          <w:sz w:val="24"/>
          <w:szCs w:val="24"/>
        </w:rPr>
      </w:pPr>
      <w:r>
        <w:rPr>
          <w:sz w:val="24"/>
          <w:szCs w:val="24"/>
        </w:rPr>
        <w:tab/>
        <w:t>За совершение дисциплинарного проступка, то есть неисполнение или ненадлежащее исполнение Работником по его вине возложенных не него трудовых обязанностей, Работодатель имеет право применить следующие дисциплинарные взыскания:</w:t>
      </w:r>
    </w:p>
    <w:p>
      <w:pPr>
        <w:pStyle w:val="Normal"/>
        <w:tabs>
          <w:tab w:val="clear" w:pos="708"/>
          <w:tab w:val="left" w:pos="454" w:leader="none"/>
        </w:tabs>
        <w:jc w:val="both"/>
        <w:rPr>
          <w:sz w:val="24"/>
          <w:szCs w:val="24"/>
        </w:rPr>
      </w:pPr>
      <w:r>
        <w:rPr>
          <w:sz w:val="24"/>
          <w:szCs w:val="24"/>
        </w:rPr>
        <w:tab/>
        <w:t>- замечание;</w:t>
      </w:r>
    </w:p>
    <w:p>
      <w:pPr>
        <w:pStyle w:val="Normal"/>
        <w:tabs>
          <w:tab w:val="clear" w:pos="708"/>
          <w:tab w:val="left" w:pos="454" w:leader="none"/>
        </w:tabs>
        <w:jc w:val="both"/>
        <w:rPr>
          <w:sz w:val="24"/>
          <w:szCs w:val="24"/>
        </w:rPr>
      </w:pPr>
      <w:r>
        <w:rPr>
          <w:sz w:val="24"/>
          <w:szCs w:val="24"/>
        </w:rPr>
        <w:tab/>
        <w:t>- выговор;</w:t>
      </w:r>
    </w:p>
    <w:p>
      <w:pPr>
        <w:pStyle w:val="Normal"/>
        <w:tabs>
          <w:tab w:val="clear" w:pos="708"/>
          <w:tab w:val="left" w:pos="454" w:leader="none"/>
        </w:tabs>
        <w:jc w:val="both"/>
        <w:rPr>
          <w:sz w:val="24"/>
          <w:szCs w:val="24"/>
        </w:rPr>
      </w:pPr>
      <w:r>
        <w:rPr>
          <w:sz w:val="24"/>
          <w:szCs w:val="24"/>
        </w:rPr>
        <w:tab/>
        <w:t>- увольнение по соответствующим основаниям.</w:t>
      </w:r>
    </w:p>
    <w:p>
      <w:pPr>
        <w:pStyle w:val="Normal"/>
        <w:tabs>
          <w:tab w:val="clear" w:pos="708"/>
          <w:tab w:val="left" w:pos="454" w:leader="none"/>
        </w:tabs>
        <w:jc w:val="both"/>
        <w:rPr>
          <w:sz w:val="24"/>
          <w:szCs w:val="24"/>
        </w:rPr>
      </w:pPr>
      <w:r>
        <w:rPr>
          <w:sz w:val="24"/>
          <w:szCs w:val="24"/>
        </w:rPr>
        <w:tab/>
        <w:t>За каждый дисциплинарный проступок может быть применено только одно дисциплинарное взыскание.</w:t>
      </w:r>
    </w:p>
    <w:p>
      <w:pPr>
        <w:pStyle w:val="Normal"/>
        <w:tabs>
          <w:tab w:val="clear" w:pos="708"/>
          <w:tab w:val="left" w:pos="454" w:leader="none"/>
        </w:tabs>
        <w:jc w:val="both"/>
        <w:rPr>
          <w:sz w:val="24"/>
          <w:szCs w:val="24"/>
        </w:rPr>
      </w:pPr>
      <w:r>
        <w:rPr>
          <w:sz w:val="24"/>
          <w:szCs w:val="24"/>
        </w:rPr>
        <w:tab/>
        <w:t>9.2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pPr>
        <w:pStyle w:val="Normal"/>
        <w:tabs>
          <w:tab w:val="clear" w:pos="708"/>
          <w:tab w:val="left" w:pos="454" w:leader="none"/>
        </w:tabs>
        <w:jc w:val="both"/>
        <w:rPr>
          <w:sz w:val="24"/>
          <w:szCs w:val="24"/>
        </w:rPr>
      </w:pPr>
      <w:r>
        <w:rPr>
          <w:sz w:val="24"/>
          <w:szCs w:val="24"/>
        </w:rPr>
        <w:tab/>
        <w:t>9.3 Приказ Работодателя о применении дисциплинарного взыскания объявляется Работнику под расписку в течение 3-х рабочих дней со дня его издания. В случае отказа Работника подписать указанный приказ составляется соответствующий акт.</w:t>
      </w:r>
    </w:p>
    <w:p>
      <w:pPr>
        <w:pStyle w:val="Normal"/>
        <w:tabs>
          <w:tab w:val="clear" w:pos="708"/>
          <w:tab w:val="left" w:pos="454" w:leader="none"/>
        </w:tabs>
        <w:jc w:val="both"/>
        <w:rPr>
          <w:sz w:val="24"/>
          <w:szCs w:val="24"/>
        </w:rPr>
      </w:pPr>
      <w:r>
        <w:rPr>
          <w:sz w:val="24"/>
          <w:szCs w:val="24"/>
        </w:rPr>
        <w:tab/>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pPr>
        <w:pStyle w:val="Normal"/>
        <w:tabs>
          <w:tab w:val="clear" w:pos="708"/>
          <w:tab w:val="left" w:pos="454" w:leader="none"/>
        </w:tabs>
        <w:jc w:val="both"/>
        <w:rPr>
          <w:sz w:val="24"/>
          <w:szCs w:val="24"/>
        </w:rPr>
      </w:pPr>
      <w:r>
        <w:rPr>
          <w:sz w:val="24"/>
          <w:szCs w:val="24"/>
        </w:rPr>
        <w:tab/>
        <w:t xml:space="preserve">9.4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представительного органа работников.</w:t>
      </w:r>
    </w:p>
    <w:p>
      <w:pPr>
        <w:pStyle w:val="Normal"/>
        <w:tabs>
          <w:tab w:val="clear" w:pos="708"/>
          <w:tab w:val="left" w:pos="454" w:leader="none"/>
        </w:tabs>
        <w:jc w:val="both"/>
        <w:rPr>
          <w:sz w:val="24"/>
          <w:szCs w:val="24"/>
        </w:rPr>
      </w:pPr>
      <w:r>
        <w:rPr>
          <w:sz w:val="24"/>
          <w:szCs w:val="24"/>
        </w:rPr>
        <w:tab/>
        <w:t>9.5 Применение дисциплинарного взыскания не освобождает Работника, совершившего проступок, от материальной и административной ответственности, предусмотренной действующим законодательством.</w:t>
      </w:r>
    </w:p>
    <w:p>
      <w:pPr>
        <w:pStyle w:val="Normal"/>
        <w:tabs>
          <w:tab w:val="clear" w:pos="708"/>
          <w:tab w:val="left" w:pos="454" w:leader="none"/>
        </w:tabs>
        <w:jc w:val="both"/>
        <w:rPr>
          <w:sz w:val="24"/>
          <w:szCs w:val="24"/>
        </w:rPr>
      </w:pPr>
      <w:r>
        <w:rPr>
          <w:sz w:val="24"/>
          <w:szCs w:val="24"/>
        </w:rPr>
        <w:tab/>
        <w:t>9.6 В случае совершения Работником при выполнении должностных обязанностей проступков, содержащих признаки административных правонарушений или уголовных преступлений, Работодатель обращается с заявлением в государственные органы о привлечении Работника к административной или уголовной ответственности.</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center"/>
        <w:rPr>
          <w:b/>
          <w:b/>
          <w:sz w:val="24"/>
          <w:szCs w:val="24"/>
        </w:rPr>
      </w:pPr>
      <w:r>
        <w:rPr>
          <w:b/>
          <w:sz w:val="24"/>
          <w:szCs w:val="24"/>
        </w:rPr>
        <w:t>10 ОТВЕТСТВЕННОСТЬ РАБОТОДАТЕЛЯ</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10.1 Работодатель в силу норм ТК РФ несет следующую ответственность:</w:t>
      </w:r>
    </w:p>
    <w:p>
      <w:pPr>
        <w:pStyle w:val="Normal"/>
        <w:tabs>
          <w:tab w:val="clear" w:pos="708"/>
          <w:tab w:val="left" w:pos="454" w:leader="none"/>
        </w:tabs>
        <w:jc w:val="both"/>
        <w:rPr>
          <w:sz w:val="24"/>
          <w:szCs w:val="24"/>
        </w:rPr>
      </w:pPr>
      <w:r>
        <w:rPr>
          <w:sz w:val="24"/>
          <w:szCs w:val="24"/>
        </w:rPr>
        <w:t>а) за невыплату заработка, не полученного в результате:</w:t>
      </w:r>
    </w:p>
    <w:p>
      <w:pPr>
        <w:pStyle w:val="Normal"/>
        <w:tabs>
          <w:tab w:val="clear" w:pos="708"/>
          <w:tab w:val="left" w:pos="454" w:leader="none"/>
        </w:tabs>
        <w:jc w:val="both"/>
        <w:rPr>
          <w:sz w:val="24"/>
          <w:szCs w:val="24"/>
        </w:rPr>
      </w:pPr>
      <w:r>
        <w:rPr>
          <w:sz w:val="24"/>
          <w:szCs w:val="24"/>
        </w:rPr>
        <w:tab/>
        <w:t>- незаконного отстранения Работника от работы, его увольнения или перевода на другую работу;</w:t>
      </w:r>
    </w:p>
    <w:p>
      <w:pPr>
        <w:pStyle w:val="Normal"/>
        <w:tabs>
          <w:tab w:val="clear" w:pos="708"/>
          <w:tab w:val="left" w:pos="454" w:leader="none"/>
        </w:tabs>
        <w:jc w:val="both"/>
        <w:rPr>
          <w:sz w:val="24"/>
          <w:szCs w:val="24"/>
        </w:rPr>
      </w:pPr>
      <w:r>
        <w:rPr>
          <w:sz w:val="24"/>
          <w:szCs w:val="24"/>
        </w:rPr>
        <w:tab/>
        <w:t>- отказа Работодателя от исполнения или несвоевременного исполнения решения органа по рассмотрению трудовых споров или государственного инспектора труда о восстановлении Работника на прежней работе;</w:t>
      </w:r>
    </w:p>
    <w:p>
      <w:pPr>
        <w:pStyle w:val="Normal"/>
        <w:tabs>
          <w:tab w:val="clear" w:pos="708"/>
          <w:tab w:val="left" w:pos="454" w:leader="none"/>
        </w:tabs>
        <w:jc w:val="both"/>
        <w:rPr>
          <w:sz w:val="24"/>
          <w:szCs w:val="24"/>
        </w:rPr>
      </w:pPr>
      <w:r>
        <w:rPr>
          <w:sz w:val="24"/>
          <w:szCs w:val="24"/>
        </w:rPr>
        <w:tab/>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pPr>
        <w:pStyle w:val="Normal"/>
        <w:tabs>
          <w:tab w:val="clear" w:pos="708"/>
          <w:tab w:val="left" w:pos="454" w:leader="none"/>
        </w:tabs>
        <w:jc w:val="both"/>
        <w:rPr>
          <w:sz w:val="24"/>
          <w:szCs w:val="24"/>
        </w:rPr>
      </w:pPr>
      <w:r>
        <w:rPr>
          <w:sz w:val="24"/>
          <w:szCs w:val="24"/>
        </w:rPr>
        <w:tab/>
        <w:t>- за причинение ущерба имуществу Работника в порядке и размерах, предусмотренных ст.235 ТК РФ;</w:t>
      </w:r>
    </w:p>
    <w:p>
      <w:pPr>
        <w:pStyle w:val="Normal"/>
        <w:tabs>
          <w:tab w:val="clear" w:pos="708"/>
          <w:tab w:val="left" w:pos="454" w:leader="none"/>
        </w:tabs>
        <w:jc w:val="both"/>
        <w:rPr>
          <w:sz w:val="24"/>
          <w:szCs w:val="24"/>
        </w:rPr>
      </w:pPr>
      <w:r>
        <w:rPr>
          <w:sz w:val="24"/>
          <w:szCs w:val="24"/>
        </w:rPr>
        <w:tab/>
        <w:t xml:space="preserve">- за задержку выплаты заработной платы в порядках и размерах, предусмотренных ст.236 ТК РФ; </w:t>
      </w:r>
    </w:p>
    <w:p>
      <w:pPr>
        <w:pStyle w:val="Normal"/>
        <w:tabs>
          <w:tab w:val="clear" w:pos="708"/>
          <w:tab w:val="left" w:pos="454" w:leader="none"/>
        </w:tabs>
        <w:jc w:val="both"/>
        <w:rPr>
          <w:sz w:val="24"/>
          <w:szCs w:val="24"/>
        </w:rPr>
      </w:pPr>
      <w:r>
        <w:rPr>
          <w:sz w:val="24"/>
          <w:szCs w:val="24"/>
        </w:rPr>
        <w:tab/>
        <w:t>- других случаев, предусмотренных федеральными законами и коллективным договором.</w:t>
      </w:r>
    </w:p>
    <w:p>
      <w:pPr>
        <w:pStyle w:val="Normal"/>
        <w:tabs>
          <w:tab w:val="clear" w:pos="708"/>
          <w:tab w:val="left" w:pos="454" w:leader="none"/>
        </w:tabs>
        <w:jc w:val="both"/>
        <w:rPr>
          <w:sz w:val="24"/>
          <w:szCs w:val="24"/>
        </w:rPr>
      </w:pPr>
      <w:r>
        <w:rPr>
          <w:sz w:val="24"/>
          <w:szCs w:val="24"/>
        </w:rPr>
        <w:tab/>
        <w:t xml:space="preserve">10.2 За нарушение законодательства о труде и охране труда Работодатель привлекается к дисциплинарной, административной и уголовной ответственности в соответствии с действующим законодательством. </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center"/>
        <w:rPr>
          <w:b/>
          <w:b/>
          <w:sz w:val="24"/>
          <w:szCs w:val="24"/>
        </w:rPr>
      </w:pPr>
      <w:r>
        <w:rPr>
          <w:b/>
          <w:sz w:val="24"/>
          <w:szCs w:val="24"/>
        </w:rPr>
        <w:t>11. ЗАКЛЮЧИТЕЛЬНЫЕ ПОЛОЖЕНИЯ</w:t>
      </w:r>
    </w:p>
    <w:p>
      <w:pPr>
        <w:pStyle w:val="Normal"/>
        <w:tabs>
          <w:tab w:val="clear" w:pos="708"/>
          <w:tab w:val="left" w:pos="454" w:leader="none"/>
        </w:tabs>
        <w:rPr>
          <w:sz w:val="24"/>
          <w:szCs w:val="24"/>
        </w:rPr>
      </w:pPr>
      <w:r>
        <w:rPr>
          <w:sz w:val="24"/>
          <w:szCs w:val="24"/>
        </w:rPr>
      </w:r>
    </w:p>
    <w:p>
      <w:pPr>
        <w:pStyle w:val="Normal"/>
        <w:tabs>
          <w:tab w:val="clear" w:pos="708"/>
          <w:tab w:val="left" w:pos="454" w:leader="none"/>
        </w:tabs>
        <w:jc w:val="both"/>
        <w:rPr>
          <w:sz w:val="24"/>
          <w:szCs w:val="24"/>
        </w:rPr>
      </w:pPr>
      <w:r>
        <w:rPr>
          <w:sz w:val="24"/>
          <w:szCs w:val="24"/>
        </w:rPr>
        <w:tab/>
        <w:t>11.1 Вопросы, связанные с применением настоящих Правил, решаются Работодателем в пределах предоставленных ему прав, а в случаях, предусмотренных действующим законодательством, - совместно с представительным органом работников.</w:t>
      </w:r>
    </w:p>
    <w:p>
      <w:pPr>
        <w:pStyle w:val="Normal"/>
        <w:tabs>
          <w:tab w:val="clear" w:pos="708"/>
          <w:tab w:val="left" w:pos="454" w:leader="none"/>
        </w:tabs>
        <w:jc w:val="both"/>
        <w:rPr>
          <w:sz w:val="24"/>
          <w:szCs w:val="24"/>
        </w:rPr>
      </w:pPr>
      <w:r>
        <w:rPr>
          <w:sz w:val="24"/>
          <w:szCs w:val="24"/>
        </w:rPr>
        <w:tab/>
        <w:t>11.2 Настоящие Правила являются обязательными для Работников и Работодателя и вывешиваются в каждом структурном подразделении на доступном для Работников месте.</w:t>
      </w:r>
    </w:p>
    <w:p>
      <w:pPr>
        <w:pStyle w:val="Normal"/>
        <w:tabs>
          <w:tab w:val="clear" w:pos="708"/>
          <w:tab w:val="left" w:pos="454" w:leader="none"/>
        </w:tabs>
        <w:jc w:val="both"/>
        <w:rPr>
          <w:sz w:val="24"/>
          <w:szCs w:val="24"/>
        </w:rPr>
      </w:pPr>
      <w:r>
        <w:rPr>
          <w:sz w:val="24"/>
          <w:szCs w:val="24"/>
        </w:rPr>
        <w:tab/>
        <w:t>11.3 При разработке настоящих Правил учтено мнение представительного органа работников.</w:t>
      </w:r>
    </w:p>
    <w:p>
      <w:pPr>
        <w:pStyle w:val="Normal"/>
        <w:tabs>
          <w:tab w:val="clear" w:pos="708"/>
          <w:tab w:val="left" w:pos="454" w:leader="none"/>
        </w:tabs>
        <w:jc w:val="both"/>
        <w:rPr>
          <w:sz w:val="24"/>
          <w:szCs w:val="24"/>
        </w:rPr>
      </w:pPr>
      <w:r>
        <w:rPr>
          <w:sz w:val="24"/>
          <w:szCs w:val="24"/>
        </w:rPr>
        <w:tab/>
        <w:t>11.4 По всем вопросам, не пересмотренными настоящими Правилами, Работники и Работодатель руководствуются действующим  законодательством Российской Федерации.</w:t>
      </w:r>
    </w:p>
    <w:p>
      <w:pPr>
        <w:pStyle w:val="Normal"/>
        <w:tabs>
          <w:tab w:val="clear" w:pos="708"/>
          <w:tab w:val="left" w:pos="454" w:leader="none"/>
        </w:tabs>
        <w:ind w:firstLine="426"/>
        <w:jc w:val="both"/>
        <w:rPr>
          <w:sz w:val="24"/>
          <w:szCs w:val="24"/>
        </w:rPr>
      </w:pPr>
      <w:r>
        <w:rPr>
          <w:sz w:val="24"/>
          <w:szCs w:val="24"/>
        </w:rPr>
        <w:t>Правила внутреннего распорядка работы МБОУ «Средняя общеобразовательная школа № 18 п. Приамурский» являются едиными и обязаны исполняться всеми педагогическими работниками. Обслуживающим персоналом без исключения, контроль за соблюдением правил возложен на администрацию и Совет трудового коллектива.</w:t>
      </w:r>
    </w:p>
    <w:p>
      <w:pPr>
        <w:pStyle w:val="Normal"/>
        <w:tabs>
          <w:tab w:val="clear" w:pos="708"/>
          <w:tab w:val="left" w:pos="454" w:leader="none"/>
        </w:tabs>
        <w:jc w:val="both"/>
        <w:rPr>
          <w:sz w:val="24"/>
          <w:szCs w:val="24"/>
        </w:rPr>
      </w:pPr>
      <w:r>
        <w:rPr>
          <w:sz w:val="24"/>
          <w:szCs w:val="24"/>
        </w:rPr>
      </w:r>
    </w:p>
    <w:p>
      <w:pPr>
        <w:pStyle w:val="Normal"/>
        <w:widowControl/>
        <w:ind w:hanging="567"/>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Разработал:  ___________________  И. А. Семенова</w:t>
      </w:r>
    </w:p>
    <w:p>
      <w:pPr>
        <w:pStyle w:val="Normal"/>
        <w:widowControl/>
        <w:ind w:hanging="567"/>
        <w:rPr>
          <w:rFonts w:eastAsia="Times New Roman"/>
          <w:sz w:val="24"/>
          <w:szCs w:val="24"/>
          <w:lang w:eastAsia="ru-RU"/>
        </w:rPr>
      </w:pPr>
      <w:r>
        <w:rPr>
          <w:rFonts w:eastAsia="Times New Roman"/>
          <w:sz w:val="24"/>
          <w:szCs w:val="24"/>
          <w:lang w:eastAsia="ru-RU"/>
        </w:rPr>
      </w:r>
      <w:r>
        <w:br w:type="page"/>
      </w:r>
    </w:p>
    <w:p>
      <w:pPr>
        <w:pStyle w:val="Normal"/>
        <w:ind w:firstLine="426"/>
        <w:jc w:val="right"/>
        <w:rPr>
          <w:b/>
          <w:b/>
          <w:sz w:val="24"/>
          <w:szCs w:val="24"/>
        </w:rPr>
      </w:pPr>
      <w:r>
        <w:rPr>
          <w:b/>
          <w:sz w:val="24"/>
          <w:szCs w:val="24"/>
        </w:rPr>
        <w:t xml:space="preserve">Приложение № 4 </w:t>
      </w:r>
    </w:p>
    <w:p>
      <w:pPr>
        <w:pStyle w:val="Normal"/>
        <w:ind w:firstLine="426"/>
        <w:jc w:val="right"/>
        <w:rPr>
          <w:sz w:val="24"/>
          <w:szCs w:val="24"/>
        </w:rPr>
      </w:pPr>
      <w:r>
        <w:rPr>
          <w:sz w:val="24"/>
          <w:szCs w:val="24"/>
        </w:rPr>
        <w:t xml:space="preserve">к коллективному договору </w:t>
      </w:r>
    </w:p>
    <w:p>
      <w:pPr>
        <w:pStyle w:val="Normal"/>
        <w:ind w:firstLine="426"/>
        <w:jc w:val="right"/>
        <w:rPr>
          <w:sz w:val="24"/>
          <w:szCs w:val="24"/>
        </w:rPr>
      </w:pPr>
      <w:r>
        <w:rPr>
          <w:sz w:val="24"/>
          <w:szCs w:val="24"/>
        </w:rPr>
      </w:r>
    </w:p>
    <w:tbl>
      <w:tblPr>
        <w:tblW w:w="10137"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353"/>
        <w:gridCol w:w="4783"/>
      </w:tblGrid>
      <w:tr>
        <w:trPr/>
        <w:tc>
          <w:tcPr>
            <w:tcW w:w="5353" w:type="dxa"/>
            <w:tcBorders/>
            <w:shd w:color="auto" w:fill="auto" w:val="clear"/>
          </w:tcPr>
          <w:p>
            <w:pPr>
              <w:pStyle w:val="Normal"/>
              <w:widowControl w:val="false"/>
              <w:ind w:right="885" w:hanging="0"/>
              <w:jc w:val="both"/>
              <w:rPr>
                <w:rFonts w:eastAsia="Times New Roman"/>
                <w:bCs/>
                <w:sz w:val="24"/>
                <w:szCs w:val="24"/>
              </w:rPr>
            </w:pPr>
            <w:r>
              <w:rPr>
                <w:rFonts w:eastAsia="Times New Roman"/>
                <w:bCs/>
                <w:sz w:val="24"/>
                <w:szCs w:val="24"/>
              </w:rPr>
              <w:t xml:space="preserve">Принято с учетом мнения  </w:t>
            </w:r>
          </w:p>
          <w:p>
            <w:pPr>
              <w:pStyle w:val="Normal"/>
              <w:widowControl w:val="false"/>
              <w:ind w:right="885" w:hanging="0"/>
              <w:jc w:val="both"/>
              <w:rPr>
                <w:rFonts w:eastAsia="Times New Roman"/>
                <w:bCs/>
                <w:sz w:val="24"/>
                <w:szCs w:val="24"/>
              </w:rPr>
            </w:pPr>
            <w:r>
              <w:rPr>
                <w:rFonts w:eastAsia="Times New Roman"/>
                <w:bCs/>
                <w:sz w:val="24"/>
                <w:szCs w:val="24"/>
              </w:rPr>
              <w:t>Совета трудового коллектива</w:t>
            </w:r>
          </w:p>
          <w:p>
            <w:pPr>
              <w:pStyle w:val="Normal"/>
              <w:widowControl w:val="false"/>
              <w:ind w:right="885" w:hanging="0"/>
              <w:jc w:val="both"/>
              <w:rPr>
                <w:rFonts w:eastAsia="Times New Roman"/>
                <w:bCs/>
                <w:sz w:val="24"/>
                <w:szCs w:val="24"/>
              </w:rPr>
            </w:pPr>
            <w:r>
              <w:rPr>
                <w:rFonts w:eastAsia="Times New Roman"/>
                <w:bCs/>
                <w:sz w:val="24"/>
                <w:szCs w:val="24"/>
              </w:rPr>
              <w:t>Председатель Совета трудового коллектива</w:t>
            </w:r>
          </w:p>
          <w:p>
            <w:pPr>
              <w:pStyle w:val="Normal"/>
              <w:widowControl w:val="false"/>
              <w:jc w:val="both"/>
              <w:rPr>
                <w:rFonts w:eastAsia="Times New Roman"/>
                <w:bCs/>
                <w:sz w:val="24"/>
                <w:szCs w:val="24"/>
              </w:rPr>
            </w:pPr>
            <w:r>
              <w:rPr>
                <w:rFonts w:eastAsia="Times New Roman"/>
                <w:bCs/>
                <w:sz w:val="24"/>
                <w:szCs w:val="24"/>
              </w:rPr>
            </w:r>
          </w:p>
          <w:p>
            <w:pPr>
              <w:pStyle w:val="Normal"/>
              <w:widowControl w:val="false"/>
              <w:jc w:val="both"/>
              <w:rPr>
                <w:rFonts w:eastAsia="Times New Roman"/>
                <w:sz w:val="24"/>
                <w:szCs w:val="24"/>
              </w:rPr>
            </w:pPr>
            <w:r>
              <w:rPr>
                <w:rFonts w:eastAsia="Times New Roman"/>
                <w:sz w:val="24"/>
                <w:szCs w:val="24"/>
              </w:rPr>
              <w:t xml:space="preserve">_____________Тихонова Л. Ю.  </w:t>
            </w:r>
          </w:p>
          <w:p>
            <w:pPr>
              <w:pStyle w:val="Normal"/>
              <w:widowControl w:val="false"/>
              <w:jc w:val="both"/>
              <w:rPr>
                <w:rFonts w:eastAsia="Times New Roman"/>
              </w:rPr>
            </w:pPr>
            <w:r>
              <w:rPr>
                <w:rFonts w:eastAsia="Times New Roman"/>
              </w:rPr>
              <w:t xml:space="preserve">   </w:t>
            </w:r>
            <w:r>
              <w:rPr>
                <w:rFonts w:eastAsia="Times New Roman"/>
              </w:rPr>
              <w:t xml:space="preserve">(подпись)  </w:t>
            </w:r>
          </w:p>
          <w:p>
            <w:pPr>
              <w:pStyle w:val="Normal"/>
              <w:widowControl w:val="false"/>
              <w:jc w:val="both"/>
              <w:rPr>
                <w:rFonts w:eastAsia="Times New Roman"/>
                <w:bCs/>
                <w:sz w:val="24"/>
                <w:szCs w:val="24"/>
              </w:rPr>
            </w:pPr>
            <w:r>
              <w:rPr>
                <w:rFonts w:eastAsia="Times New Roman"/>
                <w:bCs/>
                <w:sz w:val="24"/>
                <w:szCs w:val="24"/>
              </w:rPr>
              <w:t>Протокол №___</w:t>
            </w:r>
          </w:p>
          <w:p>
            <w:pPr>
              <w:pStyle w:val="Normal"/>
              <w:widowControl w:val="false"/>
              <w:jc w:val="both"/>
              <w:rPr>
                <w:rFonts w:eastAsia="Times New Roman"/>
                <w:sz w:val="24"/>
                <w:szCs w:val="24"/>
              </w:rPr>
            </w:pPr>
            <w:r>
              <w:rPr>
                <w:rFonts w:eastAsia="Times New Roman"/>
                <w:sz w:val="24"/>
                <w:szCs w:val="24"/>
              </w:rPr>
              <w:t>"___"________ 20___ г.</w:t>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bCs/>
              </w:rPr>
            </w:pPr>
            <w:r>
              <w:rPr>
                <w:rFonts w:eastAsia="Times New Roman"/>
              </w:rPr>
              <w:t xml:space="preserve">  </w:t>
            </w:r>
          </w:p>
        </w:tc>
        <w:tc>
          <w:tcPr>
            <w:tcW w:w="4783" w:type="dxa"/>
            <w:tcBorders/>
            <w:shd w:color="auto" w:fill="auto" w:val="clear"/>
          </w:tcPr>
          <w:p>
            <w:pPr>
              <w:pStyle w:val="Normal"/>
              <w:widowControl w:val="false"/>
              <w:ind w:left="1453" w:hanging="0"/>
              <w:jc w:val="right"/>
              <w:rPr>
                <w:rFonts w:eastAsia="Times New Roman"/>
                <w:bCs/>
                <w:sz w:val="24"/>
                <w:szCs w:val="24"/>
              </w:rPr>
            </w:pPr>
            <w:r>
              <w:rPr>
                <w:rFonts w:eastAsia="Times New Roman"/>
                <w:bCs/>
                <w:sz w:val="24"/>
                <w:szCs w:val="24"/>
              </w:rPr>
              <w:t>УТВЕРЖДАЮ:</w:t>
            </w:r>
          </w:p>
          <w:p>
            <w:pPr>
              <w:pStyle w:val="Normal"/>
              <w:widowControl w:val="false"/>
              <w:ind w:firstLine="34"/>
              <w:jc w:val="right"/>
              <w:rPr>
                <w:rFonts w:eastAsia="Times New Roman"/>
                <w:sz w:val="24"/>
                <w:szCs w:val="24"/>
              </w:rPr>
            </w:pPr>
            <w:r>
              <w:rPr>
                <w:rFonts w:eastAsia="Times New Roman"/>
                <w:sz w:val="24"/>
                <w:szCs w:val="24"/>
              </w:rPr>
              <w:t xml:space="preserve"> </w:t>
            </w:r>
            <w:r>
              <w:rPr>
                <w:rFonts w:eastAsia="Times New Roman"/>
                <w:sz w:val="24"/>
                <w:szCs w:val="24"/>
              </w:rPr>
              <w:t>Директор МБОУ СОШ № 18 п. Приамурский</w:t>
            </w:r>
          </w:p>
          <w:p>
            <w:pPr>
              <w:pStyle w:val="Normal"/>
              <w:widowControl w:val="false"/>
              <w:ind w:firstLine="720"/>
              <w:jc w:val="right"/>
              <w:rPr>
                <w:rFonts w:eastAsia="Times New Roman"/>
                <w:sz w:val="24"/>
                <w:szCs w:val="24"/>
              </w:rPr>
            </w:pPr>
            <w:r>
              <w:rPr>
                <w:rFonts w:eastAsia="Times New Roman"/>
                <w:sz w:val="24"/>
                <w:szCs w:val="24"/>
              </w:rPr>
            </w:r>
          </w:p>
          <w:p>
            <w:pPr>
              <w:pStyle w:val="Normal"/>
              <w:widowControl w:val="false"/>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rPr>
                <w:rFonts w:eastAsia="Times New Roman"/>
              </w:rPr>
            </w:pPr>
            <w:r>
              <w:rPr>
                <w:rFonts w:eastAsia="Times New Roman"/>
                <w:sz w:val="24"/>
                <w:szCs w:val="24"/>
              </w:rPr>
              <w:t xml:space="preserve">                       </w:t>
            </w:r>
            <w:r>
              <w:rPr>
                <w:rFonts w:eastAsia="Times New Roman"/>
              </w:rPr>
              <w:t xml:space="preserve">(подпись)  </w:t>
            </w:r>
          </w:p>
          <w:p>
            <w:pPr>
              <w:pStyle w:val="Normal"/>
              <w:widowControl w:val="false"/>
              <w:jc w:val="right"/>
              <w:rPr>
                <w:rFonts w:eastAsia="Times New Roman"/>
                <w:bCs/>
                <w:sz w:val="24"/>
                <w:szCs w:val="24"/>
              </w:rPr>
            </w:pPr>
            <w:r>
              <w:rPr>
                <w:rFonts w:eastAsia="Times New Roman"/>
                <w:bCs/>
                <w:sz w:val="24"/>
                <w:szCs w:val="24"/>
              </w:rPr>
            </w:r>
          </w:p>
          <w:p>
            <w:pPr>
              <w:pStyle w:val="Normal"/>
              <w:widowControl w:val="false"/>
              <w:jc w:val="right"/>
              <w:rPr>
                <w:rFonts w:eastAsia="Times New Roman"/>
                <w:sz w:val="24"/>
                <w:szCs w:val="24"/>
              </w:rPr>
            </w:pPr>
            <w:r>
              <w:rPr>
                <w:rFonts w:eastAsia="Times New Roman"/>
                <w:sz w:val="24"/>
                <w:szCs w:val="24"/>
              </w:rPr>
              <w:t>"___"________ 20___ г.</w:t>
            </w:r>
          </w:p>
          <w:p>
            <w:pPr>
              <w:pStyle w:val="Normal"/>
              <w:widowControl w:val="false"/>
              <w:jc w:val="right"/>
              <w:rPr>
                <w:rFonts w:eastAsia="Times New Roman"/>
                <w:sz w:val="24"/>
                <w:szCs w:val="24"/>
              </w:rPr>
            </w:pPr>
            <w:r>
              <w:rPr>
                <w:rFonts w:eastAsia="Times New Roman"/>
                <w:sz w:val="24"/>
                <w:szCs w:val="24"/>
              </w:rPr>
            </w:r>
          </w:p>
          <w:p>
            <w:pPr>
              <w:pStyle w:val="Normal"/>
              <w:widowControl w:val="false"/>
              <w:jc w:val="right"/>
              <w:rPr>
                <w:rFonts w:eastAsia="Times New Roman"/>
              </w:rPr>
            </w:pPr>
            <w:r>
              <w:rPr>
                <w:rFonts w:eastAsia="Times New Roman"/>
              </w:rPr>
              <w:t xml:space="preserve">(печать)                                                      </w:t>
            </w:r>
          </w:p>
          <w:p>
            <w:pPr>
              <w:pStyle w:val="Normal"/>
              <w:widowControl w:val="false"/>
              <w:ind w:left="1453" w:hanging="0"/>
              <w:jc w:val="both"/>
              <w:rPr>
                <w:rFonts w:eastAsia="Times New Roman"/>
                <w:bCs/>
                <w:sz w:val="24"/>
                <w:szCs w:val="24"/>
              </w:rPr>
            </w:pPr>
            <w:r>
              <w:rPr>
                <w:rFonts w:eastAsia="Times New Roman"/>
                <w:bCs/>
                <w:sz w:val="24"/>
                <w:szCs w:val="24"/>
              </w:rPr>
            </w:r>
          </w:p>
        </w:tc>
      </w:tr>
    </w:tbl>
    <w:p>
      <w:pPr>
        <w:pStyle w:val="Normal"/>
        <w:ind w:firstLine="426"/>
        <w:jc w:val="center"/>
        <w:rPr>
          <w:sz w:val="24"/>
          <w:szCs w:val="24"/>
        </w:rPr>
      </w:pPr>
      <w:r>
        <w:rPr>
          <w:sz w:val="24"/>
          <w:szCs w:val="24"/>
        </w:rPr>
      </w:r>
    </w:p>
    <w:p>
      <w:pPr>
        <w:pStyle w:val="Normal"/>
        <w:ind w:firstLine="426"/>
        <w:jc w:val="center"/>
        <w:rPr>
          <w:color w:val="000000"/>
        </w:rPr>
      </w:pPr>
      <w:r>
        <w:rPr>
          <w:b/>
          <w:color w:val="000000"/>
          <w:sz w:val="24"/>
          <w:szCs w:val="24"/>
        </w:rPr>
        <w:t xml:space="preserve">ГРАФИКИ  СМЕННОСТИ ДЛЯ СТОРОЖЕЙ </w:t>
      </w:r>
    </w:p>
    <w:p>
      <w:pPr>
        <w:pStyle w:val="Normal"/>
        <w:ind w:firstLine="426"/>
        <w:jc w:val="center"/>
        <w:rPr>
          <w:color w:val="000000"/>
        </w:rPr>
      </w:pPr>
      <w:r>
        <w:rPr>
          <w:b/>
          <w:color w:val="000000"/>
          <w:sz w:val="24"/>
          <w:szCs w:val="24"/>
        </w:rPr>
        <w:t>МБОУ СОШ №  18 п. Приамурский</w:t>
      </w:r>
    </w:p>
    <w:p>
      <w:pPr>
        <w:pStyle w:val="Normal"/>
        <w:ind w:firstLine="426"/>
        <w:jc w:val="center"/>
        <w:rPr>
          <w:sz w:val="24"/>
          <w:szCs w:val="24"/>
        </w:rPr>
      </w:pPr>
      <w:r>
        <w:rPr>
          <w:sz w:val="24"/>
          <w:szCs w:val="24"/>
        </w:rPr>
      </w:r>
    </w:p>
    <w:tbl>
      <w:tblPr>
        <w:tblW w:w="10033" w:type="dxa"/>
        <w:jc w:val="left"/>
        <w:tblInd w:w="-295" w:type="dxa"/>
        <w:tblLayout w:type="fixed"/>
        <w:tblCellMar>
          <w:top w:w="0" w:type="dxa"/>
          <w:left w:w="108" w:type="dxa"/>
          <w:bottom w:w="0" w:type="dxa"/>
          <w:right w:w="108" w:type="dxa"/>
        </w:tblCellMar>
        <w:tblLook w:firstRow="1" w:noVBand="0" w:lastRow="1" w:firstColumn="1" w:lastColumn="1" w:noHBand="0" w:val="01e0"/>
      </w:tblPr>
      <w:tblGrid>
        <w:gridCol w:w="1244"/>
        <w:gridCol w:w="1267"/>
        <w:gridCol w:w="1321"/>
        <w:gridCol w:w="1189"/>
        <w:gridCol w:w="1202"/>
        <w:gridCol w:w="1189"/>
        <w:gridCol w:w="1332"/>
        <w:gridCol w:w="1287"/>
      </w:tblGrid>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rPr>
            </w:pPr>
            <w:r>
              <w:rPr>
                <w:rFonts w:eastAsia="Times New Roman"/>
              </w:rPr>
            </w:r>
          </w:p>
        </w:tc>
        <w:tc>
          <w:tcPr>
            <w:tcW w:w="1267" w:type="dxa"/>
            <w:tcBorders/>
          </w:tcPr>
          <w:p>
            <w:pPr>
              <w:pStyle w:val="Normal"/>
              <w:widowControl w:val="false"/>
              <w:rPr>
                <w:sz w:val="28"/>
                <w:szCs w:val="28"/>
              </w:rPr>
            </w:pPr>
            <w:r>
              <w:rPr>
                <w:sz w:val="28"/>
                <w:szCs w:val="28"/>
              </w:rPr>
            </w:r>
          </w:p>
        </w:tc>
        <w:tc>
          <w:tcPr>
            <w:tcW w:w="1321" w:type="dxa"/>
            <w:tcBorders/>
          </w:tcPr>
          <w:p>
            <w:pPr>
              <w:pStyle w:val="Normal"/>
              <w:widowControl w:val="false"/>
              <w:rPr>
                <w:sz w:val="28"/>
                <w:szCs w:val="28"/>
              </w:rPr>
            </w:pPr>
            <w:r>
              <w:rPr>
                <w:sz w:val="28"/>
                <w:szCs w:val="28"/>
              </w:rPr>
            </w:r>
          </w:p>
        </w:tc>
        <w:tc>
          <w:tcPr>
            <w:tcW w:w="1189" w:type="dxa"/>
            <w:tcBorders/>
          </w:tcPr>
          <w:p>
            <w:pPr>
              <w:pStyle w:val="Normal"/>
              <w:widowControl w:val="false"/>
              <w:rPr>
                <w:sz w:val="28"/>
                <w:szCs w:val="28"/>
              </w:rPr>
            </w:pPr>
            <w:r>
              <w:rPr>
                <w:sz w:val="28"/>
                <w:szCs w:val="28"/>
              </w:rPr>
            </w:r>
          </w:p>
        </w:tc>
        <w:tc>
          <w:tcPr>
            <w:tcW w:w="1202" w:type="dxa"/>
            <w:tcBorders/>
          </w:tcPr>
          <w:p>
            <w:pPr>
              <w:pStyle w:val="Normal"/>
              <w:widowControl w:val="false"/>
              <w:rPr>
                <w:sz w:val="28"/>
                <w:szCs w:val="28"/>
              </w:rPr>
            </w:pPr>
            <w:r>
              <w:rPr>
                <w:sz w:val="28"/>
                <w:szCs w:val="28"/>
              </w:rPr>
            </w:r>
          </w:p>
        </w:tc>
        <w:tc>
          <w:tcPr>
            <w:tcW w:w="1189" w:type="dxa"/>
            <w:tcBorders/>
          </w:tcPr>
          <w:p>
            <w:pPr>
              <w:pStyle w:val="Normal"/>
              <w:widowControl w:val="false"/>
              <w:rPr>
                <w:sz w:val="28"/>
                <w:szCs w:val="28"/>
              </w:rPr>
            </w:pPr>
            <w:r>
              <w:rPr>
                <w:sz w:val="28"/>
                <w:szCs w:val="28"/>
              </w:rPr>
            </w:r>
          </w:p>
        </w:tc>
        <w:tc>
          <w:tcPr>
            <w:tcW w:w="1332" w:type="dxa"/>
            <w:tcBorders/>
          </w:tcPr>
          <w:p>
            <w:pPr>
              <w:pStyle w:val="Normal"/>
              <w:widowControl w:val="false"/>
              <w:rPr>
                <w:sz w:val="28"/>
                <w:szCs w:val="28"/>
              </w:rPr>
            </w:pPr>
            <w:r>
              <w:rPr>
                <w:sz w:val="28"/>
                <w:szCs w:val="28"/>
              </w:rPr>
            </w:r>
          </w:p>
        </w:tc>
        <w:tc>
          <w:tcPr>
            <w:tcW w:w="1287" w:type="dxa"/>
            <w:tcBorders/>
          </w:tcPr>
          <w:p>
            <w:pPr>
              <w:pStyle w:val="Normal"/>
              <w:widowControl w:val="false"/>
              <w:rPr>
                <w:sz w:val="28"/>
                <w:szCs w:val="28"/>
              </w:rPr>
            </w:pPr>
            <w:r>
              <w:rPr>
                <w:sz w:val="28"/>
                <w:szCs w:val="28"/>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 </w:t>
            </w:r>
            <w:r>
              <w:rPr>
                <w:rFonts w:eastAsia="Times New Roman"/>
              </w:rPr>
              <w:t>Номер смены</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p>
            <w:pPr>
              <w:pStyle w:val="Normal"/>
              <w:widowControl w:val="false"/>
              <w:jc w:val="center"/>
              <w:rPr>
                <w:rFonts w:eastAsia="Times New Roman"/>
              </w:rPr>
            </w:pPr>
            <w:r>
              <w:rPr>
                <w:rFonts w:eastAsia="Times New Roman"/>
              </w:rPr>
              <w:t>понедельник</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вторник</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среда</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четверг</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пятница</w:t>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суббота</w:t>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воскресенье</w:t>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1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 xml:space="preserve"> </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08.00-08.00</w:t>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2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3 смена</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jc w:val="center"/>
              <w:rPr>
                <w:rFonts w:eastAsia="Times New Roman"/>
              </w:rPr>
            </w:pPr>
            <w:r>
              <w:rPr>
                <w:rFonts w:eastAsia="Times New Roman"/>
              </w:rPr>
            </w:r>
          </w:p>
        </w:tc>
        <w:tc>
          <w:tcPr>
            <w:tcW w:w="126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1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2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08.00-08.00</w:t>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3 смена</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jc w:val="center"/>
              <w:rPr>
                <w:rFonts w:eastAsia="Times New Roman"/>
              </w:rPr>
            </w:pPr>
            <w:r>
              <w:rPr>
                <w:rFonts w:eastAsia="Times New Roman"/>
              </w:rPr>
            </w:r>
          </w:p>
        </w:tc>
        <w:tc>
          <w:tcPr>
            <w:tcW w:w="126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1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2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3 смена</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08.00-08.00</w:t>
            </w:r>
          </w:p>
        </w:tc>
      </w:tr>
      <w:tr>
        <w:trPr/>
        <w:tc>
          <w:tcPr>
            <w:tcW w:w="1244"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jc w:val="center"/>
              <w:rPr>
                <w:rFonts w:eastAsia="Times New Roman"/>
              </w:rPr>
            </w:pPr>
            <w:r>
              <w:rPr>
                <w:rFonts w:eastAsia="Times New Roman"/>
              </w:rPr>
            </w:r>
          </w:p>
        </w:tc>
        <w:tc>
          <w:tcPr>
            <w:tcW w:w="126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1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08.00-08.00</w:t>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eastAsia="Times New Roman"/>
              </w:rPr>
            </w:pPr>
            <w:r>
              <w:rPr>
                <w:rFonts w:eastAsia="Times New Roman"/>
              </w:rPr>
              <w:t xml:space="preserve">2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rPr>
            </w:pPr>
            <w:r>
              <w:rPr>
                <w:rFonts w:eastAsia="Times New Roman"/>
              </w:rPr>
              <w:t xml:space="preserve">3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jc w:val="center"/>
              <w:rPr>
                <w:rFonts w:eastAsia="Times New Roman"/>
              </w:rPr>
            </w:pPr>
            <w:r>
              <w:rPr>
                <w:rFonts w:eastAsia="Times New Roman"/>
              </w:rPr>
            </w:r>
          </w:p>
        </w:tc>
        <w:tc>
          <w:tcPr>
            <w:tcW w:w="126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6A6A6"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left"/>
              <w:rPr>
                <w:rFonts w:eastAsia="Times New Roman"/>
              </w:rPr>
            </w:pPr>
            <w:r>
              <w:rPr>
                <w:rFonts w:eastAsia="Times New Roman"/>
              </w:rPr>
              <w:t xml:space="preserve">1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left"/>
              <w:rPr>
                <w:rFonts w:eastAsia="Times New Roman"/>
              </w:rPr>
            </w:pPr>
            <w:r>
              <w:rPr>
                <w:rFonts w:eastAsia="Times New Roman"/>
              </w:rPr>
              <w:t xml:space="preserve">2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r>
        <w:trPr/>
        <w:tc>
          <w:tcPr>
            <w:tcW w:w="12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left"/>
              <w:rPr>
                <w:rFonts w:eastAsia="Times New Roman"/>
              </w:rPr>
            </w:pPr>
            <w:r>
              <w:rPr>
                <w:rFonts w:eastAsia="Times New Roman"/>
              </w:rPr>
              <w:t xml:space="preserve">3 смена </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t>18.00-08.00</w:t>
            </w:r>
          </w:p>
        </w:tc>
        <w:tc>
          <w:tcPr>
            <w:tcW w:w="12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3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c>
          <w:tcPr>
            <w:tcW w:w="128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eastAsia="Times New Roman"/>
              </w:rPr>
            </w:pPr>
            <w:r>
              <w:rPr>
                <w:rFonts w:eastAsia="Times New Roman"/>
              </w:rPr>
            </w:r>
          </w:p>
        </w:tc>
      </w:tr>
    </w:tbl>
    <w:p>
      <w:pPr>
        <w:pStyle w:val="Normal"/>
        <w:jc w:val="center"/>
        <w:rPr>
          <w:color w:val="FF0000"/>
        </w:rPr>
      </w:pPr>
      <w:r>
        <w:rPr>
          <w:color w:val="FF0000"/>
        </w:rPr>
      </w:r>
    </w:p>
    <w:p>
      <w:pPr>
        <w:pStyle w:val="Normal"/>
        <w:ind w:firstLine="426"/>
        <w:rPr>
          <w:color w:val="FF0000"/>
          <w:sz w:val="24"/>
          <w:szCs w:val="24"/>
        </w:rPr>
      </w:pPr>
      <w:r>
        <w:rPr>
          <w:color w:val="FF0000"/>
          <w:sz w:val="24"/>
          <w:szCs w:val="24"/>
        </w:rPr>
      </w:r>
    </w:p>
    <w:p>
      <w:pPr>
        <w:pStyle w:val="Normal"/>
        <w:rPr>
          <w:sz w:val="24"/>
          <w:szCs w:val="24"/>
        </w:rPr>
      </w:pPr>
      <w:r>
        <w:rPr>
          <w:sz w:val="24"/>
          <w:szCs w:val="24"/>
        </w:rPr>
      </w:r>
    </w:p>
    <w:p>
      <w:pPr>
        <w:pStyle w:val="Normal"/>
        <w:widowControl/>
        <w:ind w:hanging="567"/>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Разработал:  ___________________  И. А. Семенова</w:t>
      </w:r>
    </w:p>
    <w:p>
      <w:pPr>
        <w:pStyle w:val="Normal"/>
        <w:widowControl/>
        <w:rPr>
          <w:rFonts w:eastAsia="Times New Roman"/>
          <w:sz w:val="24"/>
          <w:szCs w:val="24"/>
          <w:lang w:eastAsia="ru-RU"/>
        </w:rPr>
      </w:pPr>
      <w:r>
        <w:rPr>
          <w:rFonts w:eastAsia="Times New Roman"/>
          <w:sz w:val="24"/>
          <w:szCs w:val="24"/>
          <w:lang w:eastAsia="ru-RU"/>
        </w:rPr>
      </w:r>
      <w:r>
        <w:br w:type="page"/>
      </w:r>
    </w:p>
    <w:p>
      <w:pPr>
        <w:pStyle w:val="Normal"/>
        <w:ind w:firstLine="426"/>
        <w:jc w:val="right"/>
        <w:rPr>
          <w:sz w:val="24"/>
          <w:szCs w:val="24"/>
        </w:rPr>
      </w:pPr>
      <w:r>
        <w:rPr>
          <w:sz w:val="24"/>
          <w:szCs w:val="24"/>
        </w:rPr>
      </w:r>
    </w:p>
    <w:p>
      <w:pPr>
        <w:pStyle w:val="Normal"/>
        <w:ind w:firstLine="426"/>
        <w:jc w:val="right"/>
        <w:rPr>
          <w:b/>
          <w:b/>
          <w:sz w:val="24"/>
          <w:szCs w:val="24"/>
        </w:rPr>
      </w:pPr>
      <w:r>
        <w:rPr>
          <w:b/>
          <w:sz w:val="24"/>
          <w:szCs w:val="24"/>
        </w:rPr>
        <w:t>Приложение № 5</w:t>
      </w:r>
    </w:p>
    <w:p>
      <w:pPr>
        <w:pStyle w:val="Normal"/>
        <w:ind w:firstLine="426"/>
        <w:jc w:val="right"/>
        <w:rPr>
          <w:sz w:val="24"/>
          <w:szCs w:val="24"/>
        </w:rPr>
      </w:pPr>
      <w:r>
        <w:rPr>
          <w:sz w:val="24"/>
          <w:szCs w:val="24"/>
        </w:rPr>
        <w:t xml:space="preserve">к коллективному договору </w:t>
      </w:r>
    </w:p>
    <w:p>
      <w:pPr>
        <w:pStyle w:val="Normal"/>
        <w:ind w:firstLine="426"/>
        <w:rPr>
          <w:sz w:val="24"/>
          <w:szCs w:val="24"/>
        </w:rPr>
      </w:pPr>
      <w:r>
        <w:rPr>
          <w:sz w:val="24"/>
          <w:szCs w:val="24"/>
        </w:rPr>
      </w:r>
    </w:p>
    <w:tbl>
      <w:tblPr>
        <w:tblW w:w="10137"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353"/>
        <w:gridCol w:w="4783"/>
      </w:tblGrid>
      <w:tr>
        <w:trPr/>
        <w:tc>
          <w:tcPr>
            <w:tcW w:w="5353" w:type="dxa"/>
            <w:tcBorders/>
            <w:shd w:color="auto" w:fill="auto" w:val="clear"/>
          </w:tcPr>
          <w:p>
            <w:pPr>
              <w:pStyle w:val="Normal"/>
              <w:widowControl w:val="false"/>
              <w:ind w:right="885" w:hanging="0"/>
              <w:jc w:val="both"/>
              <w:rPr>
                <w:rFonts w:eastAsia="Times New Roman"/>
                <w:bCs/>
                <w:sz w:val="24"/>
                <w:szCs w:val="24"/>
              </w:rPr>
            </w:pPr>
            <w:r>
              <w:rPr>
                <w:rFonts w:eastAsia="Times New Roman"/>
                <w:bCs/>
                <w:sz w:val="24"/>
                <w:szCs w:val="24"/>
              </w:rPr>
              <w:t xml:space="preserve">Принято с учетом мнения  </w:t>
            </w:r>
          </w:p>
          <w:p>
            <w:pPr>
              <w:pStyle w:val="Normal"/>
              <w:widowControl w:val="false"/>
              <w:ind w:right="885" w:hanging="0"/>
              <w:jc w:val="both"/>
              <w:rPr>
                <w:rFonts w:eastAsia="Times New Roman"/>
                <w:bCs/>
                <w:sz w:val="24"/>
                <w:szCs w:val="24"/>
              </w:rPr>
            </w:pPr>
            <w:r>
              <w:rPr>
                <w:rFonts w:eastAsia="Times New Roman"/>
                <w:bCs/>
                <w:sz w:val="24"/>
                <w:szCs w:val="24"/>
              </w:rPr>
              <w:t>Совета трудового коллектива</w:t>
            </w:r>
          </w:p>
          <w:p>
            <w:pPr>
              <w:pStyle w:val="Normal"/>
              <w:widowControl w:val="false"/>
              <w:ind w:right="885" w:hanging="0"/>
              <w:jc w:val="both"/>
              <w:rPr>
                <w:rFonts w:eastAsia="Times New Roman"/>
                <w:bCs/>
                <w:sz w:val="24"/>
                <w:szCs w:val="24"/>
              </w:rPr>
            </w:pPr>
            <w:r>
              <w:rPr>
                <w:rFonts w:eastAsia="Times New Roman"/>
                <w:bCs/>
                <w:sz w:val="24"/>
                <w:szCs w:val="24"/>
              </w:rPr>
              <w:t>Председатель Совета трудового коллектива</w:t>
            </w:r>
          </w:p>
          <w:p>
            <w:pPr>
              <w:pStyle w:val="Normal"/>
              <w:widowControl w:val="false"/>
              <w:jc w:val="both"/>
              <w:rPr>
                <w:rFonts w:eastAsia="Times New Roman"/>
                <w:bCs/>
                <w:sz w:val="24"/>
                <w:szCs w:val="24"/>
              </w:rPr>
            </w:pPr>
            <w:r>
              <w:rPr>
                <w:rFonts w:eastAsia="Times New Roman"/>
                <w:bCs/>
                <w:sz w:val="24"/>
                <w:szCs w:val="24"/>
              </w:rPr>
            </w:r>
          </w:p>
          <w:p>
            <w:pPr>
              <w:pStyle w:val="Normal"/>
              <w:widowControl w:val="false"/>
              <w:jc w:val="both"/>
              <w:rPr>
                <w:rFonts w:eastAsia="Times New Roman"/>
                <w:sz w:val="24"/>
                <w:szCs w:val="24"/>
              </w:rPr>
            </w:pPr>
            <w:r>
              <w:rPr>
                <w:rFonts w:eastAsia="Times New Roman"/>
                <w:sz w:val="24"/>
                <w:szCs w:val="24"/>
              </w:rPr>
              <w:t xml:space="preserve">_____________Тихонова Л. Ю. </w:t>
            </w:r>
          </w:p>
          <w:p>
            <w:pPr>
              <w:pStyle w:val="Normal"/>
              <w:widowControl w:val="false"/>
              <w:jc w:val="both"/>
              <w:rPr>
                <w:rFonts w:eastAsia="Times New Roman"/>
              </w:rPr>
            </w:pPr>
            <w:r>
              <w:rPr>
                <w:rFonts w:eastAsia="Times New Roman"/>
              </w:rPr>
              <w:t xml:space="preserve">   </w:t>
            </w:r>
            <w:r>
              <w:rPr>
                <w:rFonts w:eastAsia="Times New Roman"/>
              </w:rPr>
              <w:t xml:space="preserve">(подпись)  </w:t>
            </w:r>
          </w:p>
          <w:p>
            <w:pPr>
              <w:pStyle w:val="Normal"/>
              <w:widowControl w:val="false"/>
              <w:jc w:val="both"/>
              <w:rPr>
                <w:rFonts w:eastAsia="Times New Roman"/>
                <w:bCs/>
                <w:sz w:val="24"/>
                <w:szCs w:val="24"/>
              </w:rPr>
            </w:pPr>
            <w:r>
              <w:rPr>
                <w:rFonts w:eastAsia="Times New Roman"/>
                <w:bCs/>
                <w:sz w:val="24"/>
                <w:szCs w:val="24"/>
              </w:rPr>
              <w:t>Протокол №___</w:t>
            </w:r>
          </w:p>
          <w:p>
            <w:pPr>
              <w:pStyle w:val="Normal"/>
              <w:widowControl w:val="false"/>
              <w:jc w:val="both"/>
              <w:rPr>
                <w:rFonts w:eastAsia="Times New Roman"/>
                <w:sz w:val="24"/>
                <w:szCs w:val="24"/>
              </w:rPr>
            </w:pPr>
            <w:r>
              <w:rPr>
                <w:rFonts w:eastAsia="Times New Roman"/>
                <w:sz w:val="24"/>
                <w:szCs w:val="24"/>
              </w:rPr>
              <w:t>"___"________ 20___ г.</w:t>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bCs/>
              </w:rPr>
            </w:pPr>
            <w:r>
              <w:rPr>
                <w:rFonts w:eastAsia="Times New Roman"/>
              </w:rPr>
              <w:t xml:space="preserve">  </w:t>
            </w:r>
          </w:p>
        </w:tc>
        <w:tc>
          <w:tcPr>
            <w:tcW w:w="4783" w:type="dxa"/>
            <w:tcBorders/>
            <w:shd w:color="auto" w:fill="auto" w:val="clear"/>
          </w:tcPr>
          <w:p>
            <w:pPr>
              <w:pStyle w:val="Normal"/>
              <w:widowControl w:val="false"/>
              <w:ind w:left="1453" w:hanging="0"/>
              <w:jc w:val="right"/>
              <w:rPr>
                <w:rFonts w:eastAsia="Times New Roman"/>
                <w:bCs/>
                <w:sz w:val="24"/>
                <w:szCs w:val="24"/>
              </w:rPr>
            </w:pPr>
            <w:r>
              <w:rPr>
                <w:rFonts w:eastAsia="Times New Roman"/>
                <w:bCs/>
                <w:sz w:val="24"/>
                <w:szCs w:val="24"/>
              </w:rPr>
              <w:t>УТВЕРЖДАЮ:</w:t>
            </w:r>
          </w:p>
          <w:p>
            <w:pPr>
              <w:pStyle w:val="Normal"/>
              <w:widowControl w:val="false"/>
              <w:ind w:firstLine="34"/>
              <w:jc w:val="right"/>
              <w:rPr>
                <w:rFonts w:eastAsia="Times New Roman"/>
                <w:sz w:val="24"/>
                <w:szCs w:val="24"/>
              </w:rPr>
            </w:pPr>
            <w:r>
              <w:rPr>
                <w:rFonts w:eastAsia="Times New Roman"/>
                <w:sz w:val="24"/>
                <w:szCs w:val="24"/>
              </w:rPr>
              <w:t xml:space="preserve"> </w:t>
            </w:r>
            <w:r>
              <w:rPr>
                <w:rFonts w:eastAsia="Times New Roman"/>
                <w:sz w:val="24"/>
                <w:szCs w:val="24"/>
              </w:rPr>
              <w:t>Директор МБОУ СОШ № 18 п. Приамурский</w:t>
            </w:r>
          </w:p>
          <w:p>
            <w:pPr>
              <w:pStyle w:val="Normal"/>
              <w:widowControl w:val="false"/>
              <w:ind w:firstLine="720"/>
              <w:jc w:val="right"/>
              <w:rPr>
                <w:rFonts w:eastAsia="Times New Roman"/>
                <w:sz w:val="24"/>
                <w:szCs w:val="24"/>
              </w:rPr>
            </w:pPr>
            <w:r>
              <w:rPr>
                <w:rFonts w:eastAsia="Times New Roman"/>
                <w:sz w:val="24"/>
                <w:szCs w:val="24"/>
              </w:rPr>
            </w:r>
          </w:p>
          <w:p>
            <w:pPr>
              <w:pStyle w:val="Normal"/>
              <w:widowControl w:val="false"/>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rPr>
                <w:rFonts w:eastAsia="Times New Roman"/>
              </w:rPr>
            </w:pPr>
            <w:r>
              <w:rPr>
                <w:rFonts w:eastAsia="Times New Roman"/>
                <w:sz w:val="24"/>
                <w:szCs w:val="24"/>
              </w:rPr>
              <w:t xml:space="preserve">                       </w:t>
            </w:r>
            <w:r>
              <w:rPr>
                <w:rFonts w:eastAsia="Times New Roman"/>
              </w:rPr>
              <w:t xml:space="preserve">(подпись)  </w:t>
            </w:r>
          </w:p>
          <w:p>
            <w:pPr>
              <w:pStyle w:val="Normal"/>
              <w:widowControl w:val="false"/>
              <w:jc w:val="right"/>
              <w:rPr>
                <w:rFonts w:eastAsia="Times New Roman"/>
                <w:bCs/>
                <w:sz w:val="24"/>
                <w:szCs w:val="24"/>
              </w:rPr>
            </w:pPr>
            <w:r>
              <w:rPr>
                <w:rFonts w:eastAsia="Times New Roman"/>
                <w:bCs/>
                <w:sz w:val="24"/>
                <w:szCs w:val="24"/>
              </w:rPr>
            </w:r>
          </w:p>
          <w:p>
            <w:pPr>
              <w:pStyle w:val="Normal"/>
              <w:widowControl w:val="false"/>
              <w:jc w:val="right"/>
              <w:rPr>
                <w:rFonts w:eastAsia="Times New Roman"/>
                <w:sz w:val="24"/>
                <w:szCs w:val="24"/>
              </w:rPr>
            </w:pPr>
            <w:r>
              <w:rPr>
                <w:rFonts w:eastAsia="Times New Roman"/>
                <w:sz w:val="24"/>
                <w:szCs w:val="24"/>
              </w:rPr>
              <w:t>"___"________ 20___ г.</w:t>
            </w:r>
          </w:p>
          <w:p>
            <w:pPr>
              <w:pStyle w:val="Normal"/>
              <w:widowControl w:val="false"/>
              <w:jc w:val="right"/>
              <w:rPr>
                <w:rFonts w:eastAsia="Times New Roman"/>
                <w:sz w:val="24"/>
                <w:szCs w:val="24"/>
              </w:rPr>
            </w:pPr>
            <w:r>
              <w:rPr>
                <w:rFonts w:eastAsia="Times New Roman"/>
                <w:sz w:val="24"/>
                <w:szCs w:val="24"/>
              </w:rPr>
            </w:r>
          </w:p>
          <w:p>
            <w:pPr>
              <w:pStyle w:val="Normal"/>
              <w:widowControl w:val="false"/>
              <w:jc w:val="right"/>
              <w:rPr>
                <w:rFonts w:eastAsia="Times New Roman"/>
              </w:rPr>
            </w:pPr>
            <w:r>
              <w:rPr>
                <w:rFonts w:eastAsia="Times New Roman"/>
              </w:rPr>
              <w:t xml:space="preserve">(печать)                                                      </w:t>
            </w:r>
          </w:p>
          <w:p>
            <w:pPr>
              <w:pStyle w:val="Normal"/>
              <w:widowControl w:val="false"/>
              <w:ind w:left="1453" w:hanging="0"/>
              <w:jc w:val="both"/>
              <w:rPr>
                <w:rFonts w:eastAsia="Times New Roman"/>
                <w:bCs/>
                <w:sz w:val="24"/>
                <w:szCs w:val="24"/>
              </w:rPr>
            </w:pPr>
            <w:r>
              <w:rPr>
                <w:rFonts w:eastAsia="Times New Roman"/>
                <w:bCs/>
                <w:sz w:val="24"/>
                <w:szCs w:val="24"/>
              </w:rPr>
            </w:r>
          </w:p>
        </w:tc>
      </w:tr>
    </w:tbl>
    <w:p>
      <w:pPr>
        <w:pStyle w:val="Normal"/>
        <w:ind w:firstLine="426"/>
        <w:rPr>
          <w:sz w:val="24"/>
          <w:szCs w:val="24"/>
        </w:rPr>
      </w:pPr>
      <w:r>
        <w:rPr>
          <w:sz w:val="24"/>
          <w:szCs w:val="24"/>
        </w:rPr>
      </w:r>
    </w:p>
    <w:p>
      <w:pPr>
        <w:pStyle w:val="Normal"/>
        <w:numPr>
          <w:ilvl w:val="0"/>
          <w:numId w:val="0"/>
        </w:numPr>
        <w:ind w:left="0" w:hanging="0"/>
        <w:jc w:val="center"/>
        <w:outlineLvl w:val="0"/>
        <w:rPr>
          <w:sz w:val="24"/>
          <w:szCs w:val="24"/>
        </w:rPr>
      </w:pPr>
      <w:r>
        <w:rPr>
          <w:sz w:val="24"/>
          <w:szCs w:val="24"/>
        </w:rPr>
        <w:t>ТИПОВЫЕ НОРМЫ</w:t>
      </w:r>
    </w:p>
    <w:p>
      <w:pPr>
        <w:pStyle w:val="Normal"/>
        <w:jc w:val="center"/>
        <w:rPr>
          <w:sz w:val="24"/>
          <w:szCs w:val="24"/>
        </w:rPr>
      </w:pPr>
      <w:r>
        <w:rPr>
          <w:sz w:val="24"/>
          <w:szCs w:val="24"/>
        </w:rPr>
        <w:t>выдачи специальной одежды, обуви и средств индивидуальной защиты</w:t>
      </w:r>
    </w:p>
    <w:p>
      <w:pPr>
        <w:pStyle w:val="Normal"/>
        <w:widowControl/>
        <w:jc w:val="center"/>
        <w:rPr>
          <w:rFonts w:eastAsia="Times New Roman"/>
          <w:b/>
          <w:b/>
          <w:sz w:val="28"/>
          <w:szCs w:val="28"/>
          <w:lang w:eastAsia="ru-RU"/>
        </w:rPr>
      </w:pPr>
      <w:r>
        <w:rPr>
          <w:rFonts w:eastAsia="Times New Roman"/>
          <w:b/>
          <w:sz w:val="28"/>
          <w:szCs w:val="28"/>
          <w:lang w:eastAsia="ru-RU"/>
        </w:rPr>
        <w:t xml:space="preserve"> </w:t>
      </w:r>
    </w:p>
    <w:p>
      <w:pPr>
        <w:pStyle w:val="Normal"/>
        <w:widowControl/>
        <w:jc w:val="center"/>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 xml:space="preserve">(Приказ Минтруда России от 09.12.2014 N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pPr>
        <w:pStyle w:val="Normal"/>
        <w:widowControl/>
        <w:jc w:val="center"/>
        <w:rPr>
          <w:rFonts w:eastAsia="Times New Roman"/>
          <w:sz w:val="28"/>
          <w:szCs w:val="24"/>
          <w:lang w:eastAsia="ru-RU"/>
        </w:rPr>
      </w:pPr>
      <w:r>
        <w:rPr>
          <w:rFonts w:eastAsia="Times New Roman"/>
          <w:sz w:val="28"/>
          <w:szCs w:val="24"/>
          <w:lang w:eastAsia="ru-RU"/>
        </w:rPr>
      </w:r>
    </w:p>
    <w:tbl>
      <w:tblPr>
        <w:tblW w:w="10707" w:type="dxa"/>
        <w:jc w:val="left"/>
        <w:tblInd w:w="-527" w:type="dxa"/>
        <w:tblLayout w:type="fixed"/>
        <w:tblCellMar>
          <w:top w:w="0" w:type="dxa"/>
          <w:left w:w="40" w:type="dxa"/>
          <w:bottom w:w="0" w:type="dxa"/>
          <w:right w:w="40" w:type="dxa"/>
        </w:tblCellMar>
        <w:tblLook w:firstRow="1" w:noVBand="1" w:lastRow="0" w:firstColumn="1" w:lastColumn="0" w:noHBand="0" w:val="04a0"/>
      </w:tblPr>
      <w:tblGrid>
        <w:gridCol w:w="3686"/>
        <w:gridCol w:w="5483"/>
        <w:gridCol w:w="1538"/>
      </w:tblGrid>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Профессия или</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должность</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Наименование средств</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индивидуальной защиты</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Норма выдачи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на год  </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2</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3</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sz w:val="28"/>
                <w:szCs w:val="28"/>
              </w:rPr>
            </w:pPr>
            <w:r>
              <w:rPr>
                <w:sz w:val="28"/>
                <w:szCs w:val="28"/>
              </w:rPr>
            </w:r>
          </w:p>
          <w:p>
            <w:pPr>
              <w:pStyle w:val="Normal"/>
              <w:widowControl w:val="false"/>
              <w:suppressAutoHyphens w:val="true"/>
              <w:jc w:val="both"/>
              <w:rPr>
                <w:sz w:val="28"/>
                <w:szCs w:val="28"/>
              </w:rPr>
            </w:pPr>
            <w:r>
              <w:rPr/>
              <w:t xml:space="preserve">Гардеробщик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31"/>
              <w:jc w:val="both"/>
              <w:rPr>
                <w:sz w:val="28"/>
                <w:szCs w:val="28"/>
              </w:rPr>
            </w:pPr>
            <w:r>
              <w:rPr/>
              <w:t xml:space="preserve">Костюм или халат для защиты от общих производственных загрязнений </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sz w:val="28"/>
                <w:szCs w:val="28"/>
              </w:rPr>
            </w:pPr>
            <w:r>
              <w:rPr/>
              <w:t xml:space="preserve">1 шт. </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sz w:val="28"/>
                <w:szCs w:val="28"/>
              </w:rPr>
            </w:pPr>
            <w:r>
              <w:rPr>
                <w:rFonts w:eastAsia="SimSun" w:cs="Times New Roman"/>
                <w:bCs/>
                <w:color w:val="000000"/>
                <w:kern w:val="0"/>
                <w:sz w:val="20"/>
                <w:szCs w:val="22"/>
                <w:lang w:val="ru-RU" w:eastAsia="zh-CN" w:bidi="ar-SA"/>
              </w:rPr>
              <w:t>Заведующий отделом (сектором библиотеки)</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31"/>
              <w:jc w:val="both"/>
              <w:rPr>
                <w:sz w:val="28"/>
                <w:szCs w:val="28"/>
              </w:rPr>
            </w:pPr>
            <w:r>
              <w:rPr/>
              <w:t>Костюм или халат для защиты от общих производственных загрязнений и механических воздействий</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sz w:val="28"/>
                <w:szCs w:val="28"/>
              </w:rPr>
            </w:pPr>
            <w:r>
              <w:rPr/>
              <w:t>1 шт.</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Кладовщик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jc w:val="both"/>
              <w:rPr>
                <w:rFonts w:eastAsia="Times New Roman"/>
                <w:sz w:val="22"/>
                <w:szCs w:val="22"/>
                <w:lang w:eastAsia="ru-RU"/>
              </w:rPr>
            </w:pPr>
            <w:r>
              <w:rPr>
                <w:rFonts w:eastAsia="Times New Roman"/>
                <w:sz w:val="22"/>
                <w:szCs w:val="22"/>
                <w:lang w:eastAsia="ru-RU"/>
              </w:rPr>
              <w:t xml:space="preserve">Костюм для защиты от общих производственных загрязнений и механических воздействий или </w:t>
            </w:r>
          </w:p>
          <w:p>
            <w:pPr>
              <w:pStyle w:val="Normal"/>
              <w:widowControl w:val="false"/>
              <w:jc w:val="both"/>
              <w:rPr>
                <w:rFonts w:eastAsia="Times New Roman"/>
                <w:sz w:val="22"/>
                <w:szCs w:val="22"/>
                <w:lang w:eastAsia="ru-RU"/>
              </w:rPr>
            </w:pPr>
            <w:r>
              <w:rPr>
                <w:rFonts w:eastAsia="Times New Roman"/>
                <w:sz w:val="22"/>
                <w:szCs w:val="22"/>
                <w:lang w:eastAsia="ru-RU"/>
              </w:rPr>
              <w:t xml:space="preserve">Халат для защиты от общих производственных загрязнений и механических воздействий </w:t>
            </w:r>
          </w:p>
          <w:p>
            <w:pPr>
              <w:pStyle w:val="Normal"/>
              <w:widowControl w:val="false"/>
              <w:jc w:val="both"/>
              <w:rPr>
                <w:rFonts w:eastAsia="Times New Roman"/>
                <w:sz w:val="22"/>
                <w:szCs w:val="22"/>
                <w:lang w:eastAsia="ru-RU"/>
              </w:rPr>
            </w:pPr>
            <w:r>
              <w:rPr>
                <w:rFonts w:eastAsia="Times New Roman"/>
                <w:sz w:val="22"/>
                <w:szCs w:val="22"/>
                <w:lang w:eastAsia="ru-RU"/>
              </w:rPr>
              <w:t>Перчатки с полимерным покрытием</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eastAsia="Times New Roman"/>
                <w:sz w:val="22"/>
                <w:szCs w:val="22"/>
                <w:lang w:eastAsia="ru-RU"/>
              </w:rPr>
            </w:pPr>
            <w:r>
              <w:rPr>
                <w:rFonts w:eastAsia="Times New Roman"/>
                <w:sz w:val="22"/>
                <w:szCs w:val="22"/>
                <w:lang w:eastAsia="ru-RU"/>
              </w:rPr>
              <w:t xml:space="preserve">1 шт. </w:t>
            </w:r>
          </w:p>
          <w:p>
            <w:pPr>
              <w:pStyle w:val="Normal"/>
              <w:widowControl w:val="false"/>
              <w:jc w:val="center"/>
              <w:rPr>
                <w:rFonts w:eastAsia="Times New Roman"/>
                <w:sz w:val="22"/>
                <w:szCs w:val="22"/>
                <w:lang w:eastAsia="ru-RU"/>
              </w:rPr>
            </w:pPr>
            <w:r>
              <w:rPr>
                <w:rFonts w:eastAsia="Times New Roman"/>
                <w:sz w:val="22"/>
                <w:szCs w:val="22"/>
                <w:lang w:eastAsia="ru-RU"/>
              </w:rPr>
            </w:r>
          </w:p>
          <w:p>
            <w:pPr>
              <w:pStyle w:val="Normal"/>
              <w:widowControl w:val="false"/>
              <w:jc w:val="center"/>
              <w:rPr>
                <w:rFonts w:eastAsia="Times New Roman"/>
                <w:sz w:val="22"/>
                <w:szCs w:val="22"/>
                <w:lang w:eastAsia="ru-RU"/>
              </w:rPr>
            </w:pPr>
            <w:r>
              <w:rPr>
                <w:rFonts w:eastAsia="Times New Roman"/>
                <w:sz w:val="22"/>
                <w:szCs w:val="22"/>
                <w:lang w:eastAsia="ru-RU"/>
              </w:rPr>
              <w:t xml:space="preserve">1 шт. </w:t>
            </w:r>
          </w:p>
          <w:p>
            <w:pPr>
              <w:pStyle w:val="Normal"/>
              <w:widowControl w:val="false"/>
              <w:jc w:val="center"/>
              <w:rPr>
                <w:rFonts w:eastAsia="Times New Roman"/>
                <w:sz w:val="22"/>
                <w:szCs w:val="22"/>
                <w:lang w:eastAsia="ru-RU"/>
              </w:rPr>
            </w:pPr>
            <w:r>
              <w:rPr>
                <w:rFonts w:eastAsia="Times New Roman"/>
                <w:sz w:val="22"/>
                <w:szCs w:val="22"/>
                <w:lang w:eastAsia="ru-RU"/>
              </w:rPr>
            </w:r>
          </w:p>
          <w:p>
            <w:pPr>
              <w:pStyle w:val="Normal"/>
              <w:widowControl w:val="false"/>
              <w:jc w:val="center"/>
              <w:rPr>
                <w:rFonts w:eastAsia="Times New Roman"/>
                <w:sz w:val="22"/>
                <w:szCs w:val="22"/>
                <w:lang w:eastAsia="ru-RU"/>
              </w:rPr>
            </w:pPr>
            <w:r>
              <w:rPr>
                <w:rFonts w:eastAsia="Times New Roman"/>
                <w:sz w:val="22"/>
                <w:szCs w:val="22"/>
                <w:lang w:eastAsia="ru-RU"/>
              </w:rPr>
              <w:t>6 пар</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Кухонный рабочий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jc w:val="both"/>
              <w:rPr>
                <w:rFonts w:eastAsia="Times New Roman"/>
                <w:sz w:val="22"/>
                <w:szCs w:val="22"/>
                <w:lang w:eastAsia="ru-RU"/>
              </w:rPr>
            </w:pPr>
            <w:r>
              <w:rPr>
                <w:rFonts w:eastAsia="Times New Roman"/>
                <w:sz w:val="22"/>
                <w:szCs w:val="22"/>
                <w:lang w:eastAsia="ru-RU"/>
              </w:rPr>
              <w:t xml:space="preserve">Костюм для защиты от общих производственных загрязнений и механических воздействий или </w:t>
            </w:r>
          </w:p>
          <w:p>
            <w:pPr>
              <w:pStyle w:val="Normal"/>
              <w:widowControl w:val="false"/>
              <w:jc w:val="both"/>
              <w:rPr>
                <w:rFonts w:eastAsia="Times New Roman"/>
                <w:sz w:val="22"/>
                <w:szCs w:val="22"/>
                <w:lang w:eastAsia="ru-RU"/>
              </w:rPr>
            </w:pPr>
            <w:r>
              <w:rPr>
                <w:rFonts w:eastAsia="Times New Roman"/>
                <w:sz w:val="22"/>
                <w:szCs w:val="22"/>
                <w:lang w:eastAsia="ru-RU"/>
              </w:rPr>
              <w:t>Халат и брюки для защиты от общих производственных загрязнений и механических воздействий</w:t>
            </w:r>
          </w:p>
          <w:p>
            <w:pPr>
              <w:pStyle w:val="Normal"/>
              <w:widowControl w:val="false"/>
              <w:jc w:val="both"/>
              <w:rPr>
                <w:rFonts w:eastAsia="Times New Roman"/>
                <w:sz w:val="22"/>
                <w:szCs w:val="22"/>
                <w:lang w:eastAsia="ru-RU"/>
              </w:rPr>
            </w:pPr>
            <w:r>
              <w:rPr>
                <w:rFonts w:eastAsia="Times New Roman"/>
                <w:sz w:val="22"/>
                <w:szCs w:val="22"/>
                <w:lang w:eastAsia="ru-RU"/>
              </w:rPr>
              <w:t xml:space="preserve">Нарукавники из полимерных материалов </w:t>
            </w:r>
          </w:p>
          <w:p>
            <w:pPr>
              <w:pStyle w:val="Normal"/>
              <w:widowControl w:val="false"/>
              <w:jc w:val="both"/>
              <w:rPr>
                <w:rFonts w:eastAsia="Times New Roman"/>
                <w:sz w:val="22"/>
                <w:szCs w:val="22"/>
                <w:lang w:eastAsia="ru-RU"/>
              </w:rPr>
            </w:pPr>
            <w:r>
              <w:rPr>
                <w:rFonts w:eastAsia="Times New Roman"/>
                <w:sz w:val="22"/>
                <w:szCs w:val="22"/>
                <w:lang w:eastAsia="ru-RU"/>
              </w:rPr>
              <w:t>Перчатки резиновые или из полимерных материалов</w:t>
            </w:r>
          </w:p>
          <w:p>
            <w:pPr>
              <w:pStyle w:val="Normal"/>
              <w:widowControl w:val="false"/>
              <w:jc w:val="both"/>
              <w:rPr>
                <w:rFonts w:eastAsia="Times New Roman"/>
                <w:sz w:val="22"/>
                <w:szCs w:val="22"/>
                <w:lang w:eastAsia="ru-RU"/>
              </w:rPr>
            </w:pPr>
            <w:r>
              <w:rPr>
                <w:rFonts w:eastAsia="Times New Roman"/>
                <w:sz w:val="22"/>
                <w:szCs w:val="22"/>
                <w:lang w:eastAsia="ru-RU"/>
              </w:rPr>
              <w:t>Фартук из полимерных материалов с нагрудником</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eastAsia="Times New Roman"/>
                <w:sz w:val="22"/>
                <w:szCs w:val="22"/>
                <w:lang w:eastAsia="ru-RU"/>
              </w:rPr>
            </w:pPr>
            <w:r>
              <w:rPr>
                <w:rFonts w:eastAsia="Times New Roman"/>
                <w:sz w:val="22"/>
                <w:szCs w:val="22"/>
                <w:lang w:eastAsia="ru-RU"/>
              </w:rPr>
              <w:t xml:space="preserve">1 шт. </w:t>
            </w:r>
          </w:p>
          <w:p>
            <w:pPr>
              <w:pStyle w:val="Normal"/>
              <w:widowControl w:val="false"/>
              <w:jc w:val="center"/>
              <w:rPr>
                <w:rFonts w:eastAsia="Times New Roman"/>
                <w:sz w:val="22"/>
                <w:szCs w:val="22"/>
                <w:lang w:eastAsia="ru-RU"/>
              </w:rPr>
            </w:pPr>
            <w:r>
              <w:rPr>
                <w:rFonts w:eastAsia="Times New Roman"/>
                <w:sz w:val="22"/>
                <w:szCs w:val="22"/>
                <w:lang w:eastAsia="ru-RU"/>
              </w:rPr>
            </w:r>
          </w:p>
          <w:p>
            <w:pPr>
              <w:pStyle w:val="Normal"/>
              <w:widowControl w:val="false"/>
              <w:jc w:val="center"/>
              <w:rPr>
                <w:rFonts w:eastAsia="Times New Roman"/>
                <w:sz w:val="22"/>
                <w:szCs w:val="22"/>
                <w:lang w:eastAsia="ru-RU"/>
              </w:rPr>
            </w:pPr>
            <w:r>
              <w:rPr>
                <w:rFonts w:eastAsia="Times New Roman"/>
                <w:sz w:val="22"/>
                <w:szCs w:val="22"/>
                <w:lang w:eastAsia="ru-RU"/>
              </w:rPr>
              <w:t>1 комплект</w:t>
            </w:r>
          </w:p>
          <w:p>
            <w:pPr>
              <w:pStyle w:val="Normal"/>
              <w:widowControl w:val="false"/>
              <w:jc w:val="center"/>
              <w:rPr>
                <w:rFonts w:eastAsia="Times New Roman"/>
                <w:sz w:val="22"/>
                <w:szCs w:val="22"/>
                <w:lang w:eastAsia="ru-RU"/>
              </w:rPr>
            </w:pPr>
            <w:r>
              <w:rPr>
                <w:rFonts w:eastAsia="Times New Roman"/>
                <w:sz w:val="22"/>
                <w:szCs w:val="22"/>
                <w:lang w:eastAsia="ru-RU"/>
              </w:rPr>
            </w:r>
          </w:p>
          <w:p>
            <w:pPr>
              <w:pStyle w:val="Normal"/>
              <w:widowControl w:val="false"/>
              <w:jc w:val="center"/>
              <w:rPr>
                <w:rFonts w:eastAsia="Times New Roman"/>
                <w:sz w:val="22"/>
                <w:szCs w:val="22"/>
                <w:lang w:eastAsia="ru-RU"/>
              </w:rPr>
            </w:pPr>
            <w:r>
              <w:rPr>
                <w:rFonts w:eastAsia="Times New Roman"/>
                <w:sz w:val="22"/>
                <w:szCs w:val="22"/>
                <w:lang w:eastAsia="ru-RU"/>
              </w:rPr>
              <w:t>до износа</w:t>
            </w:r>
          </w:p>
          <w:p>
            <w:pPr>
              <w:pStyle w:val="Normal"/>
              <w:widowControl w:val="false"/>
              <w:jc w:val="center"/>
              <w:rPr>
                <w:rFonts w:eastAsia="Times New Roman"/>
                <w:sz w:val="22"/>
                <w:szCs w:val="22"/>
                <w:lang w:eastAsia="ru-RU"/>
              </w:rPr>
            </w:pPr>
            <w:r>
              <w:rPr>
                <w:rFonts w:eastAsia="Times New Roman"/>
                <w:sz w:val="22"/>
                <w:szCs w:val="22"/>
                <w:lang w:eastAsia="ru-RU"/>
              </w:rPr>
              <w:t>6 пар</w:t>
            </w:r>
          </w:p>
          <w:p>
            <w:pPr>
              <w:pStyle w:val="Normal"/>
              <w:widowControl w:val="false"/>
              <w:jc w:val="center"/>
              <w:rPr>
                <w:rFonts w:eastAsia="Times New Roman"/>
                <w:sz w:val="22"/>
                <w:szCs w:val="22"/>
                <w:lang w:eastAsia="ru-RU"/>
              </w:rPr>
            </w:pPr>
            <w:r>
              <w:rPr>
                <w:rFonts w:eastAsia="Times New Roman"/>
                <w:sz w:val="22"/>
                <w:szCs w:val="22"/>
                <w:lang w:eastAsia="ru-RU"/>
              </w:rPr>
              <w:t>2 шт.</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Повар детского питания, шеф-повар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88"/>
              <w:jc w:val="both"/>
              <w:rPr>
                <w:rFonts w:eastAsia="Times New Roman"/>
                <w:sz w:val="22"/>
                <w:szCs w:val="22"/>
                <w:lang w:eastAsia="ru-RU"/>
              </w:rPr>
            </w:pPr>
            <w:r>
              <w:rPr>
                <w:rFonts w:eastAsia="Times New Roman"/>
                <w:sz w:val="22"/>
                <w:szCs w:val="22"/>
                <w:lang w:eastAsia="ru-RU"/>
              </w:rPr>
              <w:t>Костюм для защиты от общих производственных загрязнений и механических воздействий</w:t>
            </w:r>
          </w:p>
          <w:p>
            <w:pPr>
              <w:pStyle w:val="Normal"/>
              <w:widowControl w:val="false"/>
              <w:suppressAutoHyphens w:val="true"/>
              <w:ind w:firstLine="188"/>
              <w:jc w:val="both"/>
              <w:rPr>
                <w:rFonts w:eastAsia="Times New Roman"/>
                <w:sz w:val="22"/>
                <w:szCs w:val="22"/>
                <w:lang w:eastAsia="ru-RU"/>
              </w:rPr>
            </w:pPr>
            <w:r>
              <w:rPr>
                <w:rFonts w:eastAsia="Times New Roman"/>
                <w:sz w:val="22"/>
                <w:szCs w:val="22"/>
                <w:lang w:eastAsia="ru-RU"/>
              </w:rPr>
              <w:t xml:space="preserve">Фартук из полимерных материалов с нагрудником </w:t>
            </w:r>
          </w:p>
          <w:p>
            <w:pPr>
              <w:pStyle w:val="Normal"/>
              <w:widowControl w:val="false"/>
              <w:suppressAutoHyphens w:val="true"/>
              <w:ind w:firstLine="188"/>
              <w:jc w:val="both"/>
              <w:rPr>
                <w:rFonts w:eastAsia="Times New Roman"/>
                <w:sz w:val="22"/>
                <w:szCs w:val="22"/>
                <w:lang w:eastAsia="ru-RU"/>
              </w:rPr>
            </w:pPr>
            <w:r>
              <w:rPr>
                <w:rFonts w:eastAsia="Times New Roman"/>
                <w:sz w:val="22"/>
                <w:szCs w:val="22"/>
                <w:lang w:eastAsia="ru-RU"/>
              </w:rPr>
              <w:t>Нарукавники из полимерных материалов</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шт.</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шт.</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до износа </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Рабочий по комплексному обслуживанию и ремонту зданий,  слесарь электрик по ремонту  электрообуродования</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Костюм для защиты от общих производственных загрязнений и механических воздействий</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Сапоги резиновые с защитным подноском</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 xml:space="preserve"> </w:t>
            </w:r>
            <w:r>
              <w:rPr>
                <w:rFonts w:eastAsia="Times New Roman"/>
                <w:sz w:val="22"/>
                <w:szCs w:val="22"/>
                <w:lang w:eastAsia="ru-RU"/>
              </w:rPr>
              <w:t>Перчатки с полимерным покрытием</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Перчатки резиновые или из полимерных материалов</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Щиток защитный лицевой или очки защитные</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Средство индивидуальной защиты органов дыхания фильтрующее</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1 шт.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пара</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6 пар</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12 пар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до износа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до износа</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Сторож (вахтер)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ind w:firstLine="189"/>
              <w:rPr>
                <w:rFonts w:eastAsia="Times New Roman"/>
                <w:sz w:val="24"/>
                <w:szCs w:val="24"/>
                <w:lang w:eastAsia="ru-RU"/>
              </w:rPr>
            </w:pPr>
            <w:r>
              <w:rPr>
                <w:rFonts w:eastAsia="Times New Roman"/>
                <w:sz w:val="22"/>
                <w:szCs w:val="22"/>
                <w:lang w:eastAsia="ru-RU"/>
              </w:rPr>
              <w:t>Костюм для защиты от общих производственных загрязнений и механических воздействий</w:t>
            </w:r>
          </w:p>
          <w:p>
            <w:pPr>
              <w:pStyle w:val="Normal"/>
              <w:widowControl w:val="false"/>
              <w:ind w:firstLine="189"/>
              <w:rPr>
                <w:rFonts w:eastAsia="Times New Roman"/>
                <w:sz w:val="24"/>
                <w:szCs w:val="24"/>
                <w:lang w:eastAsia="ru-RU"/>
              </w:rPr>
            </w:pPr>
            <w:r>
              <w:rPr>
                <w:rFonts w:eastAsia="Times New Roman"/>
                <w:sz w:val="22"/>
                <w:szCs w:val="22"/>
                <w:lang w:eastAsia="ru-RU"/>
              </w:rPr>
              <w:t>Сапоги резиновые с защитным подноскам</w:t>
            </w:r>
          </w:p>
          <w:p>
            <w:pPr>
              <w:pStyle w:val="Normal"/>
              <w:widowControl w:val="false"/>
              <w:ind w:firstLine="189"/>
              <w:rPr>
                <w:rFonts w:eastAsia="Times New Roman"/>
                <w:sz w:val="22"/>
                <w:szCs w:val="22"/>
                <w:lang w:eastAsia="ru-RU"/>
              </w:rPr>
            </w:pPr>
            <w:r>
              <w:rPr>
                <w:rFonts w:eastAsia="Times New Roman"/>
                <w:sz w:val="22"/>
                <w:szCs w:val="22"/>
                <w:lang w:eastAsia="ru-RU"/>
              </w:rPr>
              <w:t>Перчатки с полимерным покрытием</w:t>
            </w:r>
          </w:p>
          <w:p>
            <w:pPr>
              <w:pStyle w:val="Normal"/>
              <w:widowControl w:val="false"/>
              <w:suppressAutoHyphens w:val="true"/>
              <w:ind w:firstLine="131"/>
              <w:jc w:val="both"/>
              <w:rPr>
                <w:rFonts w:eastAsia="Times New Roman"/>
                <w:i/>
                <w:i/>
                <w:sz w:val="22"/>
                <w:szCs w:val="22"/>
                <w:lang w:eastAsia="ru-RU"/>
              </w:rPr>
            </w:pPr>
            <w:r>
              <w:rPr>
                <w:rFonts w:eastAsia="Times New Roman"/>
                <w:i/>
                <w:sz w:val="22"/>
                <w:szCs w:val="22"/>
                <w:lang w:eastAsia="ru-RU"/>
              </w:rPr>
              <w:t>Зимой дополнительно:</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Костюм для защиты от общих производственных загрязнений и механических воздействий на утепляющей прокладке</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 xml:space="preserve">Ботинки или сапоги кожаные утепленные с защитным подноскам  или валенки с резиновым низом </w:t>
            </w:r>
          </w:p>
          <w:p>
            <w:pPr>
              <w:pStyle w:val="Normal"/>
              <w:widowControl w:val="false"/>
              <w:ind w:firstLine="189"/>
              <w:rPr>
                <w:rFonts w:eastAsia="Times New Roman"/>
                <w:sz w:val="24"/>
                <w:szCs w:val="24"/>
                <w:lang w:eastAsia="ru-RU"/>
              </w:rPr>
            </w:pPr>
            <w:r>
              <w:rPr>
                <w:rFonts w:eastAsia="Times New Roman"/>
                <w:sz w:val="22"/>
                <w:szCs w:val="22"/>
                <w:lang w:eastAsia="ru-RU"/>
              </w:rPr>
              <w:t>Валенки с резиновым низом</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шт.</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пара</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12 пар</w:t>
            </w:r>
          </w:p>
          <w:p>
            <w:pPr>
              <w:pStyle w:val="Normal"/>
              <w:widowControl w:val="false"/>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1 шт. на 2 года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1 пара на 1,5 года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  </w:t>
            </w:r>
            <w:r>
              <w:rPr>
                <w:rFonts w:eastAsia="Times New Roman"/>
                <w:sz w:val="22"/>
                <w:szCs w:val="22"/>
                <w:lang w:eastAsia="ru-RU"/>
              </w:rPr>
              <w:t xml:space="preserve">1 пара на2,5 года </w:t>
            </w:r>
          </w:p>
          <w:p>
            <w:pPr>
              <w:pStyle w:val="Normal"/>
              <w:widowControl w:val="false"/>
              <w:jc w:val="center"/>
              <w:rPr>
                <w:rFonts w:eastAsia="Times New Roman"/>
                <w:sz w:val="22"/>
                <w:szCs w:val="22"/>
                <w:lang w:eastAsia="ru-RU"/>
              </w:rPr>
            </w:pPr>
            <w:r>
              <w:rPr>
                <w:rFonts w:eastAsia="Times New Roman"/>
                <w:sz w:val="22"/>
                <w:szCs w:val="22"/>
                <w:lang w:eastAsia="ru-RU"/>
              </w:rPr>
              <w:t xml:space="preserve"> </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rFonts w:eastAsia="Times New Roman"/>
                <w:sz w:val="22"/>
                <w:szCs w:val="22"/>
                <w:lang w:eastAsia="ru-RU"/>
              </w:rPr>
            </w:pPr>
            <w:r>
              <w:rPr>
                <w:rFonts w:eastAsia="Times New Roman"/>
                <w:sz w:val="22"/>
                <w:szCs w:val="22"/>
                <w:lang w:eastAsia="ru-RU"/>
              </w:rPr>
              <w:t xml:space="preserve"> </w:t>
            </w:r>
          </w:p>
          <w:p>
            <w:pPr>
              <w:pStyle w:val="Normal"/>
              <w:widowControl w:val="false"/>
              <w:suppressAutoHyphens w:val="true"/>
              <w:jc w:val="both"/>
              <w:rPr>
                <w:rFonts w:eastAsia="Times New Roman"/>
                <w:sz w:val="22"/>
                <w:szCs w:val="22"/>
                <w:lang w:eastAsia="ru-RU"/>
              </w:rPr>
            </w:pPr>
            <w:r>
              <w:rPr>
                <w:rFonts w:eastAsia="Times New Roman"/>
                <w:sz w:val="22"/>
                <w:szCs w:val="22"/>
                <w:lang w:eastAsia="ru-RU"/>
              </w:rPr>
              <w:t>Уборщик служебных помещений</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Костюм или халат для защиты от общих производственных загрязнений и механических воздействий или</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Перчатки с полимерным покрытием</w:t>
            </w:r>
          </w:p>
          <w:p>
            <w:pPr>
              <w:pStyle w:val="Normal"/>
              <w:widowControl w:val="false"/>
              <w:suppressAutoHyphens w:val="true"/>
              <w:ind w:firstLine="131"/>
              <w:jc w:val="both"/>
              <w:rPr>
                <w:rFonts w:eastAsia="Times New Roman"/>
                <w:sz w:val="22"/>
                <w:szCs w:val="22"/>
                <w:lang w:eastAsia="ru-RU"/>
              </w:rPr>
            </w:pPr>
            <w:r>
              <w:rPr>
                <w:rFonts w:eastAsia="Times New Roman"/>
                <w:sz w:val="22"/>
                <w:szCs w:val="22"/>
                <w:lang w:eastAsia="ru-RU"/>
              </w:rPr>
              <w:t>Перчатки резиновые или из полимерных материалов</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 шт.</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 xml:space="preserve">6 пар </w:t>
            </w:r>
          </w:p>
          <w:p>
            <w:pPr>
              <w:pStyle w:val="Normal"/>
              <w:widowControl w:val="false"/>
              <w:suppressAutoHyphens w:val="true"/>
              <w:jc w:val="center"/>
              <w:rPr>
                <w:rFonts w:eastAsia="Times New Roman"/>
                <w:sz w:val="22"/>
                <w:szCs w:val="22"/>
                <w:lang w:eastAsia="ru-RU"/>
              </w:rPr>
            </w:pPr>
            <w:r>
              <w:rPr>
                <w:rFonts w:eastAsia="Times New Roman"/>
                <w:sz w:val="22"/>
                <w:szCs w:val="22"/>
                <w:lang w:eastAsia="ru-RU"/>
              </w:rPr>
              <w:t>12 пар</w:t>
            </w:r>
          </w:p>
        </w:tc>
      </w:tr>
      <w:tr>
        <w:trPr/>
        <w:tc>
          <w:tcPr>
            <w:tcW w:w="3686"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both"/>
              <w:rPr>
                <w:sz w:val="28"/>
                <w:szCs w:val="28"/>
              </w:rPr>
            </w:pPr>
            <w:r>
              <w:rPr>
                <w:sz w:val="28"/>
                <w:szCs w:val="28"/>
              </w:rPr>
            </w:r>
          </w:p>
          <w:p>
            <w:pPr>
              <w:pStyle w:val="Normal"/>
              <w:widowControl w:val="false"/>
              <w:suppressAutoHyphens w:val="true"/>
              <w:jc w:val="both"/>
              <w:rPr>
                <w:sz w:val="28"/>
                <w:szCs w:val="28"/>
              </w:rPr>
            </w:pPr>
            <w:r>
              <w:rPr/>
              <w:t xml:space="preserve">Лаборанты всех наименований </w:t>
            </w:r>
          </w:p>
        </w:tc>
        <w:tc>
          <w:tcPr>
            <w:tcW w:w="5483"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ind w:firstLine="131"/>
              <w:jc w:val="both"/>
              <w:rPr>
                <w:sz w:val="28"/>
                <w:szCs w:val="28"/>
              </w:rPr>
            </w:pPr>
            <w:r>
              <w:rPr/>
              <w:t>Костюм или халат для защиты от общих производственных загрязнений и механических воздействий или</w:t>
            </w:r>
          </w:p>
          <w:p>
            <w:pPr>
              <w:pStyle w:val="Normal"/>
              <w:widowControl w:val="false"/>
              <w:suppressAutoHyphens w:val="true"/>
              <w:ind w:firstLine="131"/>
              <w:jc w:val="both"/>
              <w:rPr>
                <w:sz w:val="28"/>
                <w:szCs w:val="28"/>
              </w:rPr>
            </w:pPr>
            <w:r>
              <w:rPr/>
              <w:t>Фартук из полимерных материалов с нагрудником</w:t>
            </w:r>
          </w:p>
          <w:p>
            <w:pPr>
              <w:pStyle w:val="Normal"/>
              <w:widowControl w:val="false"/>
              <w:suppressAutoHyphens w:val="true"/>
              <w:ind w:firstLine="131"/>
              <w:jc w:val="both"/>
              <w:rPr>
                <w:sz w:val="28"/>
                <w:szCs w:val="28"/>
              </w:rPr>
            </w:pPr>
            <w:r>
              <w:rPr/>
              <w:t xml:space="preserve">Перчатки с полимерным или точечным покрытием </w:t>
            </w:r>
          </w:p>
          <w:p>
            <w:pPr>
              <w:pStyle w:val="Normal"/>
              <w:widowControl w:val="false"/>
              <w:suppressAutoHyphens w:val="true"/>
              <w:ind w:firstLine="131"/>
              <w:jc w:val="both"/>
              <w:rPr>
                <w:sz w:val="28"/>
                <w:szCs w:val="28"/>
              </w:rPr>
            </w:pPr>
            <w:r>
              <w:rPr/>
              <w:t>Перчатки резиновые или из полимерных материалов</w:t>
            </w:r>
          </w:p>
          <w:p>
            <w:pPr>
              <w:pStyle w:val="Normal"/>
              <w:widowControl w:val="false"/>
              <w:suppressAutoHyphens w:val="true"/>
              <w:ind w:firstLine="131"/>
              <w:jc w:val="both"/>
              <w:rPr>
                <w:sz w:val="28"/>
                <w:szCs w:val="28"/>
              </w:rPr>
            </w:pPr>
            <w:r>
              <w:rPr/>
              <w:t>Очки защитные</w:t>
            </w:r>
          </w:p>
          <w:p>
            <w:pPr>
              <w:pStyle w:val="Normal"/>
              <w:widowControl w:val="false"/>
              <w:suppressAutoHyphens w:val="true"/>
              <w:ind w:firstLine="131"/>
              <w:jc w:val="both"/>
              <w:rPr>
                <w:sz w:val="28"/>
                <w:szCs w:val="28"/>
              </w:rPr>
            </w:pPr>
            <w:r>
              <w:rPr/>
              <w:t xml:space="preserve">Средство индивидуальной защиты органов дыхания фильтрующее или изолирующее </w:t>
            </w:r>
          </w:p>
        </w:tc>
        <w:tc>
          <w:tcPr>
            <w:tcW w:w="1538" w:type="dxa"/>
            <w:tcBorders>
              <w:top w:val="single" w:sz="6" w:space="0" w:color="000000"/>
              <w:left w:val="single" w:sz="6" w:space="0" w:color="000000"/>
              <w:bottom w:val="single" w:sz="6" w:space="0" w:color="000000"/>
              <w:right w:val="single" w:sz="6" w:space="0" w:color="000000"/>
            </w:tcBorders>
          </w:tcPr>
          <w:p>
            <w:pPr>
              <w:pStyle w:val="Normal"/>
              <w:widowControl w:val="false"/>
              <w:suppressAutoHyphens w:val="true"/>
              <w:jc w:val="center"/>
              <w:rPr>
                <w:sz w:val="28"/>
                <w:szCs w:val="28"/>
              </w:rPr>
            </w:pPr>
            <w:r>
              <w:rPr/>
              <w:t>1 шт.</w:t>
            </w:r>
          </w:p>
          <w:p>
            <w:pPr>
              <w:pStyle w:val="Normal"/>
              <w:widowControl w:val="false"/>
              <w:suppressAutoHyphens w:val="true"/>
              <w:jc w:val="center"/>
              <w:rPr>
                <w:sz w:val="28"/>
                <w:szCs w:val="28"/>
              </w:rPr>
            </w:pPr>
            <w:r>
              <w:rPr>
                <w:sz w:val="28"/>
                <w:szCs w:val="28"/>
              </w:rPr>
            </w:r>
          </w:p>
          <w:p>
            <w:pPr>
              <w:pStyle w:val="Normal"/>
              <w:widowControl w:val="false"/>
              <w:suppressAutoHyphens w:val="true"/>
              <w:jc w:val="center"/>
              <w:rPr>
                <w:sz w:val="28"/>
                <w:szCs w:val="28"/>
              </w:rPr>
            </w:pPr>
            <w:r>
              <w:rPr/>
              <w:t xml:space="preserve">дежурный </w:t>
            </w:r>
          </w:p>
          <w:p>
            <w:pPr>
              <w:pStyle w:val="Normal"/>
              <w:widowControl w:val="false"/>
              <w:suppressAutoHyphens w:val="true"/>
              <w:jc w:val="center"/>
              <w:rPr>
                <w:sz w:val="28"/>
                <w:szCs w:val="28"/>
              </w:rPr>
            </w:pPr>
            <w:r>
              <w:rPr/>
              <w:t>12 пар</w:t>
            </w:r>
          </w:p>
          <w:p>
            <w:pPr>
              <w:pStyle w:val="Normal"/>
              <w:widowControl w:val="false"/>
              <w:suppressAutoHyphens w:val="true"/>
              <w:jc w:val="center"/>
              <w:rPr>
                <w:sz w:val="28"/>
                <w:szCs w:val="28"/>
              </w:rPr>
            </w:pPr>
            <w:r>
              <w:rPr/>
              <w:t>12 пар</w:t>
            </w:r>
          </w:p>
          <w:p>
            <w:pPr>
              <w:pStyle w:val="Normal"/>
              <w:widowControl w:val="false"/>
              <w:suppressAutoHyphens w:val="true"/>
              <w:jc w:val="center"/>
              <w:rPr>
                <w:sz w:val="28"/>
                <w:szCs w:val="28"/>
              </w:rPr>
            </w:pPr>
            <w:r>
              <w:rPr/>
              <w:t>до износа</w:t>
            </w:r>
          </w:p>
          <w:p>
            <w:pPr>
              <w:pStyle w:val="Normal"/>
              <w:widowControl w:val="false"/>
              <w:suppressAutoHyphens w:val="true"/>
              <w:jc w:val="center"/>
              <w:rPr>
                <w:sz w:val="28"/>
                <w:szCs w:val="28"/>
              </w:rPr>
            </w:pPr>
            <w:r>
              <w:rPr/>
              <w:t xml:space="preserve">до износа </w:t>
            </w:r>
          </w:p>
          <w:p>
            <w:pPr>
              <w:pStyle w:val="Normal"/>
              <w:widowControl w:val="false"/>
              <w:suppressAutoHyphens w:val="true"/>
              <w:jc w:val="center"/>
              <w:rPr>
                <w:sz w:val="28"/>
                <w:szCs w:val="28"/>
              </w:rPr>
            </w:pPr>
            <w:r>
              <w:rPr/>
              <w:t xml:space="preserve"> </w:t>
            </w:r>
          </w:p>
        </w:tc>
      </w:tr>
    </w:tbl>
    <w:p>
      <w:pPr>
        <w:pStyle w:val="Normal"/>
        <w:widowControl/>
        <w:jc w:val="center"/>
        <w:rPr>
          <w:rFonts w:ascii="Bookman Old Style" w:hAnsi="Bookman Old Style" w:eastAsia="Times New Roman"/>
          <w:sz w:val="24"/>
          <w:szCs w:val="24"/>
          <w:lang w:eastAsia="ru-RU"/>
        </w:rPr>
      </w:pPr>
      <w:r>
        <w:rPr>
          <w:rFonts w:eastAsia="Times New Roman" w:ascii="Bookman Old Style" w:hAnsi="Bookman Old Style"/>
          <w:sz w:val="24"/>
          <w:szCs w:val="24"/>
          <w:lang w:eastAsia="ru-RU"/>
        </w:rPr>
      </w:r>
    </w:p>
    <w:p>
      <w:pPr>
        <w:pStyle w:val="Normal"/>
        <w:rPr>
          <w:sz w:val="24"/>
          <w:szCs w:val="24"/>
        </w:rPr>
      </w:pPr>
      <w:r>
        <w:rPr>
          <w:sz w:val="24"/>
          <w:szCs w:val="24"/>
        </w:rPr>
      </w:r>
    </w:p>
    <w:p>
      <w:pPr>
        <w:pStyle w:val="Normal"/>
        <w:rPr>
          <w:sz w:val="24"/>
          <w:szCs w:val="24"/>
        </w:rPr>
      </w:pPr>
      <w:r>
        <w:rPr>
          <w:sz w:val="24"/>
          <w:szCs w:val="24"/>
        </w:rPr>
      </w:r>
    </w:p>
    <w:p>
      <w:pPr>
        <w:pStyle w:val="Normal"/>
        <w:rPr>
          <w:color w:val="FF0000"/>
          <w:sz w:val="24"/>
          <w:szCs w:val="24"/>
        </w:rPr>
      </w:pPr>
      <w:r>
        <w:rPr>
          <w:color w:val="FF0000"/>
          <w:sz w:val="24"/>
          <w:szCs w:val="24"/>
        </w:rPr>
      </w:r>
    </w:p>
    <w:p>
      <w:pPr>
        <w:pStyle w:val="Normal"/>
        <w:widowControl/>
        <w:ind w:hanging="567"/>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Разработал:  ___________________  И. А. Семенова</w:t>
      </w:r>
      <w:r>
        <w:br w:type="page"/>
      </w:r>
    </w:p>
    <w:p>
      <w:pPr>
        <w:pStyle w:val="Normal"/>
        <w:widowControl/>
        <w:ind w:firstLine="7088"/>
        <w:rPr>
          <w:rFonts w:eastAsia="Times New Roman"/>
          <w:sz w:val="24"/>
          <w:szCs w:val="24"/>
          <w:lang w:eastAsia="ru-RU"/>
        </w:rPr>
      </w:pPr>
      <w:r>
        <w:rPr>
          <w:sz w:val="24"/>
          <w:szCs w:val="24"/>
        </w:rPr>
        <w:t xml:space="preserve"> </w:t>
      </w:r>
      <w:r>
        <w:rPr>
          <w:b/>
          <w:sz w:val="24"/>
          <w:szCs w:val="24"/>
        </w:rPr>
        <w:t>Приложение № 6</w:t>
      </w:r>
    </w:p>
    <w:tbl>
      <w:tblPr>
        <w:tblW w:w="10137"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353"/>
        <w:gridCol w:w="4783"/>
      </w:tblGrid>
      <w:tr>
        <w:trPr/>
        <w:tc>
          <w:tcPr>
            <w:tcW w:w="5353" w:type="dxa"/>
            <w:tcBorders/>
            <w:shd w:color="auto" w:fill="auto" w:val="clear"/>
          </w:tcPr>
          <w:p>
            <w:pPr>
              <w:pStyle w:val="Normal"/>
              <w:widowControl w:val="false"/>
              <w:ind w:right="885" w:hanging="0"/>
              <w:jc w:val="both"/>
              <w:rPr>
                <w:rFonts w:eastAsia="Times New Roman"/>
                <w:bCs/>
                <w:sz w:val="24"/>
                <w:szCs w:val="24"/>
              </w:rPr>
            </w:pPr>
            <w:r>
              <w:rPr>
                <w:rFonts w:eastAsia="Times New Roman"/>
                <w:bCs/>
                <w:sz w:val="24"/>
                <w:szCs w:val="24"/>
              </w:rPr>
              <w:t xml:space="preserve">Принято с учетом мнения  </w:t>
            </w:r>
          </w:p>
          <w:p>
            <w:pPr>
              <w:pStyle w:val="Normal"/>
              <w:widowControl w:val="false"/>
              <w:ind w:right="885" w:hanging="0"/>
              <w:jc w:val="both"/>
              <w:rPr>
                <w:rFonts w:eastAsia="Times New Roman"/>
                <w:bCs/>
                <w:sz w:val="24"/>
                <w:szCs w:val="24"/>
              </w:rPr>
            </w:pPr>
            <w:r>
              <w:rPr>
                <w:rFonts w:eastAsia="Times New Roman"/>
                <w:bCs/>
                <w:sz w:val="24"/>
                <w:szCs w:val="24"/>
              </w:rPr>
              <w:t>Совета трудового коллектива</w:t>
            </w:r>
          </w:p>
          <w:p>
            <w:pPr>
              <w:pStyle w:val="Normal"/>
              <w:widowControl w:val="false"/>
              <w:ind w:right="885" w:hanging="0"/>
              <w:jc w:val="both"/>
              <w:rPr>
                <w:rFonts w:eastAsia="Times New Roman"/>
                <w:bCs/>
                <w:sz w:val="24"/>
                <w:szCs w:val="24"/>
              </w:rPr>
            </w:pPr>
            <w:r>
              <w:rPr>
                <w:rFonts w:eastAsia="Times New Roman"/>
                <w:bCs/>
                <w:sz w:val="24"/>
                <w:szCs w:val="24"/>
              </w:rPr>
              <w:t>Председатель Совета трудового коллектива</w:t>
            </w:r>
          </w:p>
          <w:p>
            <w:pPr>
              <w:pStyle w:val="Normal"/>
              <w:widowControl w:val="false"/>
              <w:jc w:val="both"/>
              <w:rPr>
                <w:rFonts w:eastAsia="Times New Roman"/>
                <w:bCs/>
                <w:sz w:val="24"/>
                <w:szCs w:val="24"/>
              </w:rPr>
            </w:pPr>
            <w:r>
              <w:rPr>
                <w:rFonts w:eastAsia="Times New Roman"/>
                <w:bCs/>
                <w:sz w:val="24"/>
                <w:szCs w:val="24"/>
              </w:rPr>
            </w:r>
          </w:p>
          <w:p>
            <w:pPr>
              <w:pStyle w:val="Normal"/>
              <w:widowControl w:val="false"/>
              <w:jc w:val="both"/>
              <w:rPr>
                <w:rFonts w:eastAsia="Times New Roman"/>
                <w:sz w:val="24"/>
                <w:szCs w:val="24"/>
              </w:rPr>
            </w:pPr>
            <w:r>
              <w:rPr>
                <w:rFonts w:eastAsia="Times New Roman"/>
                <w:sz w:val="24"/>
                <w:szCs w:val="24"/>
              </w:rPr>
              <w:t xml:space="preserve">_____________Тихонова Л. Ю. </w:t>
            </w:r>
          </w:p>
          <w:p>
            <w:pPr>
              <w:pStyle w:val="Normal"/>
              <w:widowControl w:val="false"/>
              <w:jc w:val="both"/>
              <w:rPr>
                <w:rFonts w:eastAsia="Times New Roman"/>
              </w:rPr>
            </w:pPr>
            <w:r>
              <w:rPr>
                <w:rFonts w:eastAsia="Times New Roman"/>
              </w:rPr>
              <w:t xml:space="preserve">   </w:t>
            </w:r>
            <w:r>
              <w:rPr>
                <w:rFonts w:eastAsia="Times New Roman"/>
              </w:rPr>
              <w:t xml:space="preserve">(подпись)  </w:t>
            </w:r>
          </w:p>
          <w:p>
            <w:pPr>
              <w:pStyle w:val="Normal"/>
              <w:widowControl w:val="false"/>
              <w:jc w:val="both"/>
              <w:rPr>
                <w:rFonts w:eastAsia="Times New Roman"/>
                <w:bCs/>
                <w:sz w:val="24"/>
                <w:szCs w:val="24"/>
              </w:rPr>
            </w:pPr>
            <w:r>
              <w:rPr>
                <w:rFonts w:eastAsia="Times New Roman"/>
                <w:bCs/>
                <w:sz w:val="24"/>
                <w:szCs w:val="24"/>
              </w:rPr>
              <w:t>Протокол №___</w:t>
            </w:r>
          </w:p>
          <w:p>
            <w:pPr>
              <w:pStyle w:val="Normal"/>
              <w:widowControl w:val="false"/>
              <w:jc w:val="both"/>
              <w:rPr>
                <w:rFonts w:eastAsia="Times New Roman"/>
                <w:sz w:val="24"/>
                <w:szCs w:val="24"/>
              </w:rPr>
            </w:pPr>
            <w:r>
              <w:rPr>
                <w:rFonts w:eastAsia="Times New Roman"/>
                <w:sz w:val="24"/>
                <w:szCs w:val="24"/>
              </w:rPr>
              <w:t>"___"________ 20___ г.</w:t>
            </w:r>
          </w:p>
          <w:p>
            <w:pPr>
              <w:pStyle w:val="Normal"/>
              <w:widowControl w:val="false"/>
              <w:jc w:val="both"/>
              <w:rPr>
                <w:rFonts w:eastAsia="Times New Roman"/>
                <w:sz w:val="24"/>
                <w:szCs w:val="24"/>
              </w:rPr>
            </w:pPr>
            <w:r>
              <w:rPr>
                <w:rFonts w:eastAsia="Times New Roman"/>
                <w:sz w:val="24"/>
                <w:szCs w:val="24"/>
              </w:rPr>
            </w:r>
          </w:p>
          <w:p>
            <w:pPr>
              <w:pStyle w:val="Normal"/>
              <w:widowControl w:val="false"/>
              <w:jc w:val="both"/>
              <w:rPr>
                <w:rFonts w:eastAsia="Times New Roman"/>
                <w:bCs/>
              </w:rPr>
            </w:pPr>
            <w:r>
              <w:rPr>
                <w:rFonts w:eastAsia="Times New Roman"/>
              </w:rPr>
              <w:t xml:space="preserve">  </w:t>
            </w:r>
          </w:p>
        </w:tc>
        <w:tc>
          <w:tcPr>
            <w:tcW w:w="4783" w:type="dxa"/>
            <w:tcBorders/>
            <w:shd w:color="auto" w:fill="auto" w:val="clear"/>
          </w:tcPr>
          <w:p>
            <w:pPr>
              <w:pStyle w:val="Normal"/>
              <w:widowControl w:val="false"/>
              <w:ind w:left="1453" w:hanging="0"/>
              <w:jc w:val="right"/>
              <w:rPr>
                <w:rFonts w:eastAsia="Times New Roman"/>
                <w:bCs/>
                <w:sz w:val="24"/>
                <w:szCs w:val="24"/>
              </w:rPr>
            </w:pPr>
            <w:r>
              <w:rPr>
                <w:rFonts w:eastAsia="Times New Roman"/>
                <w:bCs/>
                <w:sz w:val="24"/>
                <w:szCs w:val="24"/>
              </w:rPr>
              <w:t>УТВЕРЖДАЮ:</w:t>
            </w:r>
          </w:p>
          <w:p>
            <w:pPr>
              <w:pStyle w:val="Normal"/>
              <w:widowControl w:val="false"/>
              <w:ind w:hanging="0"/>
              <w:jc w:val="right"/>
              <w:rPr>
                <w:rFonts w:eastAsia="Times New Roman"/>
                <w:sz w:val="24"/>
                <w:szCs w:val="24"/>
              </w:rPr>
            </w:pPr>
            <w:r>
              <w:rPr>
                <w:rFonts w:eastAsia="Times New Roman"/>
                <w:sz w:val="24"/>
                <w:szCs w:val="24"/>
              </w:rPr>
              <w:t>Директор МБОУ СОШ № 18 п. Приамурский</w:t>
            </w:r>
          </w:p>
          <w:p>
            <w:pPr>
              <w:pStyle w:val="Normal"/>
              <w:widowControl w:val="false"/>
              <w:ind w:firstLine="720"/>
              <w:jc w:val="right"/>
              <w:rPr>
                <w:rFonts w:eastAsia="Times New Roman"/>
                <w:sz w:val="24"/>
                <w:szCs w:val="24"/>
              </w:rPr>
            </w:pPr>
            <w:r>
              <w:rPr>
                <w:rFonts w:eastAsia="Times New Roman"/>
                <w:sz w:val="24"/>
                <w:szCs w:val="24"/>
              </w:rPr>
            </w:r>
          </w:p>
          <w:p>
            <w:pPr>
              <w:pStyle w:val="Normal"/>
              <w:widowControl w:val="false"/>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rPr>
                <w:rFonts w:eastAsia="Times New Roman"/>
              </w:rPr>
            </w:pPr>
            <w:r>
              <w:rPr>
                <w:rFonts w:eastAsia="Times New Roman"/>
                <w:sz w:val="24"/>
                <w:szCs w:val="24"/>
              </w:rPr>
              <w:t xml:space="preserve">                       </w:t>
            </w:r>
            <w:r>
              <w:rPr>
                <w:rFonts w:eastAsia="Times New Roman"/>
              </w:rPr>
              <w:t xml:space="preserve">(подпись)  </w:t>
            </w:r>
          </w:p>
          <w:p>
            <w:pPr>
              <w:pStyle w:val="Normal"/>
              <w:widowControl w:val="false"/>
              <w:jc w:val="right"/>
              <w:rPr>
                <w:rFonts w:eastAsia="Times New Roman"/>
                <w:bCs/>
                <w:sz w:val="24"/>
                <w:szCs w:val="24"/>
              </w:rPr>
            </w:pPr>
            <w:r>
              <w:rPr>
                <w:rFonts w:eastAsia="Times New Roman"/>
                <w:bCs/>
                <w:sz w:val="24"/>
                <w:szCs w:val="24"/>
              </w:rPr>
            </w:r>
          </w:p>
          <w:p>
            <w:pPr>
              <w:pStyle w:val="Normal"/>
              <w:widowControl w:val="false"/>
              <w:jc w:val="right"/>
              <w:rPr>
                <w:rFonts w:eastAsia="Times New Roman"/>
                <w:sz w:val="24"/>
                <w:szCs w:val="24"/>
              </w:rPr>
            </w:pPr>
            <w:r>
              <w:rPr>
                <w:rFonts w:eastAsia="Times New Roman"/>
                <w:sz w:val="24"/>
                <w:szCs w:val="24"/>
              </w:rPr>
              <w:t>"___"________ 20___ г.</w:t>
            </w:r>
          </w:p>
          <w:p>
            <w:pPr>
              <w:pStyle w:val="Normal"/>
              <w:widowControl w:val="false"/>
              <w:jc w:val="right"/>
              <w:rPr>
                <w:rFonts w:eastAsia="Times New Roman"/>
                <w:sz w:val="24"/>
                <w:szCs w:val="24"/>
              </w:rPr>
            </w:pPr>
            <w:r>
              <w:rPr>
                <w:rFonts w:eastAsia="Times New Roman"/>
                <w:sz w:val="24"/>
                <w:szCs w:val="24"/>
              </w:rPr>
            </w:r>
          </w:p>
          <w:p>
            <w:pPr>
              <w:pStyle w:val="Normal"/>
              <w:widowControl w:val="false"/>
              <w:jc w:val="right"/>
              <w:rPr>
                <w:rFonts w:eastAsia="Times New Roman"/>
              </w:rPr>
            </w:pPr>
            <w:r>
              <w:rPr>
                <w:rFonts w:eastAsia="Times New Roman"/>
              </w:rPr>
              <w:t xml:space="preserve">(печать)                                                      </w:t>
            </w:r>
          </w:p>
          <w:p>
            <w:pPr>
              <w:pStyle w:val="Normal"/>
              <w:widowControl w:val="false"/>
              <w:ind w:left="1453" w:hanging="0"/>
              <w:jc w:val="both"/>
              <w:rPr>
                <w:rFonts w:eastAsia="Times New Roman"/>
                <w:bCs/>
                <w:sz w:val="24"/>
                <w:szCs w:val="24"/>
              </w:rPr>
            </w:pPr>
            <w:r>
              <w:rPr>
                <w:rFonts w:eastAsia="Times New Roman"/>
                <w:bCs/>
                <w:sz w:val="24"/>
                <w:szCs w:val="24"/>
              </w:rPr>
            </w:r>
          </w:p>
        </w:tc>
      </w:tr>
    </w:tbl>
    <w:p>
      <w:pPr>
        <w:pStyle w:val="Normal"/>
        <w:widowControl/>
        <w:jc w:val="center"/>
        <w:rPr>
          <w:rFonts w:eastAsia="Times New Roman"/>
          <w:sz w:val="24"/>
          <w:szCs w:val="24"/>
          <w:lang w:eastAsia="ru-RU"/>
        </w:rPr>
      </w:pPr>
      <w:r>
        <w:rPr>
          <w:rFonts w:eastAsia="Times New Roman"/>
          <w:sz w:val="24"/>
          <w:szCs w:val="24"/>
          <w:lang w:eastAsia="ru-RU"/>
        </w:rPr>
      </w:r>
    </w:p>
    <w:p>
      <w:pPr>
        <w:pStyle w:val="Normal"/>
        <w:jc w:val="center"/>
        <w:rPr>
          <w:rFonts w:eastAsia="Times New Roman"/>
          <w:b/>
          <w:b/>
          <w:bCs/>
          <w:sz w:val="32"/>
          <w:szCs w:val="32"/>
          <w:lang w:eastAsia="ru-RU"/>
        </w:rPr>
      </w:pPr>
      <w:r>
        <w:rPr>
          <w:rFonts w:eastAsia="Times New Roman"/>
          <w:b/>
          <w:bCs/>
          <w:sz w:val="32"/>
          <w:szCs w:val="32"/>
          <w:lang w:eastAsia="ru-RU"/>
        </w:rPr>
        <w:t>ПЛАН</w:t>
      </w:r>
    </w:p>
    <w:p>
      <w:pPr>
        <w:pStyle w:val="Normal"/>
        <w:jc w:val="center"/>
        <w:rPr>
          <w:rFonts w:eastAsia="Times New Roman"/>
          <w:b/>
          <w:b/>
          <w:bCs/>
          <w:sz w:val="28"/>
          <w:szCs w:val="28"/>
          <w:lang w:eastAsia="ru-RU"/>
        </w:rPr>
      </w:pPr>
      <w:r>
        <w:rPr>
          <w:rFonts w:eastAsia="Times New Roman"/>
          <w:b/>
          <w:bCs/>
          <w:sz w:val="28"/>
          <w:szCs w:val="28"/>
          <w:lang w:eastAsia="ru-RU"/>
        </w:rPr>
        <w:t>МЕРОПРИЯТИЙ ПО УЛУЧШЕНИЮ УСЛОВИЙ</w:t>
      </w:r>
    </w:p>
    <w:p>
      <w:pPr>
        <w:pStyle w:val="Normal"/>
        <w:jc w:val="center"/>
        <w:rPr>
          <w:rFonts w:eastAsia="Times New Roman"/>
          <w:b/>
          <w:b/>
          <w:bCs/>
          <w:sz w:val="28"/>
          <w:szCs w:val="28"/>
          <w:lang w:eastAsia="ru-RU"/>
        </w:rPr>
      </w:pPr>
      <w:r>
        <w:rPr>
          <w:rFonts w:eastAsia="Times New Roman"/>
          <w:b/>
          <w:bCs/>
          <w:sz w:val="28"/>
          <w:szCs w:val="28"/>
          <w:lang w:eastAsia="ru-RU"/>
        </w:rPr>
        <w:t xml:space="preserve"> </w:t>
      </w:r>
      <w:r>
        <w:rPr>
          <w:rFonts w:eastAsia="Times New Roman"/>
          <w:b/>
          <w:bCs/>
          <w:sz w:val="28"/>
          <w:szCs w:val="28"/>
          <w:lang w:eastAsia="ru-RU"/>
        </w:rPr>
        <w:t>И ОХРАНЫ ТРУДА МБОУ СОШ № 18 П. ПРИАМУРСКИЙ НА 2022 ГОД</w:t>
      </w:r>
    </w:p>
    <w:p>
      <w:pPr>
        <w:pStyle w:val="Normal"/>
        <w:jc w:val="center"/>
        <w:rPr>
          <w:rFonts w:eastAsia="Times New Roman"/>
          <w:lang w:eastAsia="ru-RU"/>
        </w:rPr>
      </w:pPr>
      <w:r>
        <w:rPr>
          <w:rFonts w:eastAsia="Times New Roman"/>
          <w:lang w:eastAsia="ru-RU"/>
        </w:rPr>
      </w:r>
    </w:p>
    <w:p>
      <w:pPr>
        <w:pStyle w:val="Normal"/>
        <w:ind w:left="-567" w:hanging="0"/>
        <w:jc w:val="both"/>
        <w:rPr>
          <w:rFonts w:eastAsia="Times New Roman"/>
          <w:sz w:val="24"/>
          <w:szCs w:val="24"/>
          <w:lang w:eastAsia="ru-RU"/>
        </w:rPr>
      </w:pPr>
      <w:r>
        <w:rPr>
          <w:rFonts w:eastAsia="Times New Roman"/>
          <w:sz w:val="24"/>
          <w:szCs w:val="24"/>
          <w:lang w:eastAsia="ru-RU"/>
        </w:rPr>
        <w:t>Разработан на основании Приказа Минздравсоцразвития России от 1 марта 2012 г. N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p>
      <w:pPr>
        <w:pStyle w:val="Normal"/>
        <w:ind w:left="-567" w:hanging="0"/>
        <w:jc w:val="both"/>
        <w:rPr>
          <w:rFonts w:eastAsia="Times New Roman"/>
          <w:sz w:val="24"/>
          <w:szCs w:val="24"/>
          <w:lang w:eastAsia="ru-RU"/>
        </w:rPr>
      </w:pPr>
      <w:r>
        <w:rPr>
          <w:rFonts w:eastAsia="Times New Roman"/>
          <w:sz w:val="24"/>
          <w:szCs w:val="24"/>
          <w:lang w:eastAsia="ru-RU"/>
        </w:rPr>
      </w:r>
    </w:p>
    <w:p>
      <w:pPr>
        <w:pStyle w:val="Normal"/>
        <w:widowControl/>
        <w:rPr>
          <w:rFonts w:eastAsia="Times New Roman"/>
          <w:sz w:val="24"/>
          <w:szCs w:val="24"/>
          <w:lang w:eastAsia="ru-RU"/>
        </w:rPr>
      </w:pPr>
      <w:r>
        <w:rPr>
          <w:rFonts w:eastAsia="Times New Roman"/>
          <w:sz w:val="24"/>
          <w:szCs w:val="24"/>
          <w:lang w:eastAsia="ru-RU"/>
        </w:rPr>
      </w:r>
    </w:p>
    <w:tbl>
      <w:tblPr>
        <w:tblW w:w="10920" w:type="dxa"/>
        <w:jc w:val="left"/>
        <w:tblInd w:w="-459" w:type="dxa"/>
        <w:tblLayout w:type="fixed"/>
        <w:tblCellMar>
          <w:top w:w="0" w:type="dxa"/>
          <w:left w:w="108" w:type="dxa"/>
          <w:bottom w:w="0" w:type="dxa"/>
          <w:right w:w="108" w:type="dxa"/>
        </w:tblCellMar>
        <w:tblLook w:firstRow="1" w:noVBand="1" w:lastRow="0" w:firstColumn="1" w:lastColumn="0" w:noHBand="0" w:val="04a0"/>
      </w:tblPr>
      <w:tblGrid>
        <w:gridCol w:w="563"/>
        <w:gridCol w:w="4827"/>
        <w:gridCol w:w="2836"/>
        <w:gridCol w:w="1702"/>
        <w:gridCol w:w="992"/>
      </w:tblGrid>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b/>
                <w:b/>
                <w:sz w:val="16"/>
                <w:szCs w:val="16"/>
                <w:lang w:eastAsia="ru-RU"/>
              </w:rPr>
            </w:pPr>
            <w:r>
              <w:rPr>
                <w:rFonts w:eastAsia="Times New Roman"/>
                <w:b/>
                <w:sz w:val="16"/>
                <w:szCs w:val="16"/>
                <w:lang w:eastAsia="ru-RU"/>
              </w:rPr>
              <w:t xml:space="preserve">№ </w:t>
            </w:r>
            <w:r>
              <w:rPr>
                <w:rFonts w:eastAsia="Times New Roman"/>
                <w:b/>
                <w:sz w:val="16"/>
                <w:szCs w:val="16"/>
                <w:lang w:eastAsia="ru-RU"/>
              </w:rPr>
              <w:t>п/п</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b/>
                <w:b/>
                <w:sz w:val="16"/>
                <w:szCs w:val="16"/>
                <w:lang w:eastAsia="ru-RU"/>
              </w:rPr>
            </w:pPr>
            <w:r>
              <w:rPr>
                <w:rFonts w:eastAsia="Times New Roman"/>
                <w:b/>
                <w:sz w:val="16"/>
                <w:szCs w:val="16"/>
                <w:lang w:eastAsia="ru-RU"/>
              </w:rPr>
              <w:t>Наименование (содержание) мероприятия</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b/>
                <w:b/>
                <w:sz w:val="16"/>
                <w:szCs w:val="16"/>
                <w:lang w:eastAsia="ru-RU"/>
              </w:rPr>
            </w:pPr>
            <w:r>
              <w:rPr>
                <w:rFonts w:eastAsia="Times New Roman"/>
                <w:b/>
                <w:sz w:val="16"/>
                <w:szCs w:val="16"/>
                <w:lang w:eastAsia="ru-RU"/>
              </w:rPr>
              <w:t>Срок исполнения</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b/>
                <w:b/>
                <w:sz w:val="16"/>
                <w:szCs w:val="16"/>
                <w:lang w:eastAsia="ru-RU"/>
              </w:rPr>
            </w:pPr>
            <w:r>
              <w:rPr>
                <w:rFonts w:eastAsia="Times New Roman"/>
                <w:b/>
                <w:sz w:val="16"/>
                <w:szCs w:val="16"/>
                <w:lang w:eastAsia="ru-RU"/>
              </w:rPr>
              <w:t>Ответственный за выполнение мероприятия</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b/>
                <w:b/>
                <w:sz w:val="16"/>
                <w:szCs w:val="16"/>
                <w:lang w:eastAsia="ru-RU"/>
              </w:rPr>
            </w:pPr>
            <w:r>
              <w:rPr>
                <w:rFonts w:eastAsia="Times New Roman"/>
                <w:b/>
                <w:sz w:val="16"/>
                <w:szCs w:val="16"/>
                <w:lang w:eastAsia="ru-RU"/>
              </w:rPr>
              <w:t>Финанси-рование мероприятий, руб.</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1</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Проведение вводного инструктажа.</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18"/>
                <w:szCs w:val="18"/>
                <w:lang w:eastAsia="ru-RU"/>
              </w:rPr>
            </w:pPr>
            <w:r>
              <w:rPr>
                <w:rFonts w:eastAsia="Times New Roman"/>
                <w:sz w:val="18"/>
                <w:szCs w:val="18"/>
                <w:lang w:eastAsia="ru-RU"/>
              </w:rPr>
              <w:t>При приеме на работу</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6"/>
                <w:szCs w:val="16"/>
                <w:lang w:eastAsia="ru-RU"/>
              </w:rPr>
              <w:t>Ответственный за охрану труда</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2</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Проведение инструктажей на рабочем месте:</w:t>
            </w:r>
          </w:p>
          <w:p>
            <w:pPr>
              <w:pStyle w:val="Normal"/>
              <w:widowControl w:val="false"/>
              <w:jc w:val="both"/>
              <w:rPr>
                <w:rFonts w:eastAsia="Times New Roman"/>
                <w:sz w:val="24"/>
                <w:szCs w:val="24"/>
                <w:lang w:eastAsia="ru-RU"/>
              </w:rPr>
            </w:pPr>
            <w:r>
              <w:rPr>
                <w:rFonts w:eastAsia="Times New Roman"/>
                <w:sz w:val="24"/>
                <w:szCs w:val="24"/>
                <w:lang w:eastAsia="ru-RU"/>
              </w:rPr>
              <w:t>- первичный,</w:t>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t>- повторный,</w:t>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t>- внеплановый,</w:t>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t>- целевой</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t>до начала работы со всеми вновь принятыми работниками</w:t>
            </w:r>
          </w:p>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t>1 раз в 6 месяцев</w:t>
            </w:r>
          </w:p>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t>при введении в действие новых или переработанных инструкций по охране труда, нарушении работниками требований охраны труда, по требованию органов надзора и т.п.</w:t>
            </w:r>
          </w:p>
          <w:p>
            <w:pPr>
              <w:pStyle w:val="Normal"/>
              <w:widowControl w:val="false"/>
              <w:jc w:val="both"/>
              <w:rPr>
                <w:rFonts w:eastAsia="Times New Roman"/>
                <w:sz w:val="18"/>
                <w:szCs w:val="18"/>
                <w:lang w:eastAsia="ru-RU"/>
              </w:rPr>
            </w:pPr>
            <w:r>
              <w:rPr>
                <w:rFonts w:eastAsia="Times New Roman"/>
                <w:sz w:val="18"/>
                <w:szCs w:val="18"/>
                <w:lang w:eastAsia="ru-RU"/>
              </w:rPr>
            </w:r>
          </w:p>
          <w:p>
            <w:pPr>
              <w:pStyle w:val="Normal"/>
              <w:widowControl w:val="false"/>
              <w:jc w:val="both"/>
              <w:rPr>
                <w:rFonts w:eastAsia="Times New Roman"/>
                <w:sz w:val="18"/>
                <w:szCs w:val="18"/>
                <w:lang w:eastAsia="ru-RU"/>
              </w:rPr>
            </w:pPr>
            <w:r>
              <w:rPr>
                <w:rFonts w:eastAsia="Times New Roman"/>
                <w:sz w:val="18"/>
                <w:szCs w:val="18"/>
                <w:lang w:eastAsia="ru-RU"/>
              </w:rPr>
              <w:t>при выполнении разовых работ, не связанных с прямыми обязанностями</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t>Руководители структурных подразделений</w:t>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3</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Проведение Дня охраны труда, приуроченного к Всемирному дню охраны труда и областному месячнику охраны труда.</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18"/>
                <w:szCs w:val="18"/>
                <w:lang w:eastAsia="ru-RU"/>
              </w:rPr>
            </w:pPr>
            <w:r>
              <w:rPr>
                <w:rFonts w:eastAsia="Times New Roman"/>
                <w:lang w:val="en-US" w:eastAsia="ru-RU"/>
              </w:rPr>
              <w:t>II</w:t>
            </w:r>
            <w:r>
              <w:rPr>
                <w:rFonts w:eastAsia="Times New Roman"/>
                <w:lang w:eastAsia="ru-RU"/>
              </w:rPr>
              <w:t xml:space="preserve"> квартал</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t xml:space="preserve">Ответственный за охрану труда, комиссия по охране труда </w:t>
            </w:r>
          </w:p>
          <w:p>
            <w:pPr>
              <w:pStyle w:val="Normal"/>
              <w:widowControl w:val="false"/>
              <w:jc w:val="center"/>
              <w:rPr>
                <w:rFonts w:eastAsia="Times New Roman"/>
                <w:sz w:val="16"/>
                <w:szCs w:val="16"/>
                <w:lang w:eastAsia="ru-RU"/>
              </w:rPr>
            </w:pPr>
            <w:r>
              <w:rPr>
                <w:rFonts w:eastAsia="Times New Roman"/>
                <w:sz w:val="16"/>
                <w:szCs w:val="16"/>
                <w:lang w:eastAsia="ru-RU"/>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4</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Обучение работников рабочих профессий оказанию первой помощи пострадавшим.</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lang w:eastAsia="ru-RU"/>
              </w:rPr>
            </w:pPr>
            <w:r>
              <w:rPr>
                <w:rFonts w:eastAsia="Times New Roman"/>
                <w:lang w:val="en-US" w:eastAsia="ru-RU"/>
              </w:rPr>
              <w:t>IV</w:t>
            </w:r>
            <w:r>
              <w:rPr>
                <w:rFonts w:eastAsia="Times New Roman"/>
                <w:lang w:eastAsia="ru-RU"/>
              </w:rPr>
              <w:t xml:space="preserve"> квартал</w:t>
            </w:r>
          </w:p>
          <w:p>
            <w:pPr>
              <w:pStyle w:val="Normal"/>
              <w:widowControl w:val="false"/>
              <w:jc w:val="both"/>
              <w:rPr>
                <w:rFonts w:eastAsia="Times New Roman"/>
                <w:lang w:eastAsia="ru-RU"/>
              </w:rPr>
            </w:pPr>
            <w:r>
              <w:rPr>
                <w:rFonts w:eastAsia="Times New Roman"/>
                <w:lang w:eastAsia="ru-RU"/>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t xml:space="preserve"> </w:t>
            </w:r>
            <w:r>
              <w:rPr>
                <w:rFonts w:eastAsia="Times New Roman"/>
                <w:sz w:val="16"/>
                <w:szCs w:val="16"/>
                <w:lang w:eastAsia="ru-RU"/>
              </w:rPr>
              <w:t xml:space="preserve">Ответственный за охрану труда </w:t>
            </w:r>
          </w:p>
          <w:p>
            <w:pPr>
              <w:pStyle w:val="Normal"/>
              <w:widowControl w:val="false"/>
              <w:jc w:val="center"/>
              <w:rPr>
                <w:rFonts w:eastAsia="Times New Roman"/>
                <w:sz w:val="16"/>
                <w:szCs w:val="16"/>
                <w:lang w:eastAsia="ru-RU"/>
              </w:rPr>
            </w:pPr>
            <w:r>
              <w:rPr>
                <w:rFonts w:eastAsia="Times New Roman"/>
                <w:sz w:val="16"/>
                <w:szCs w:val="16"/>
                <w:lang w:eastAsia="ru-RU"/>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5</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Инструктирование по электробезопасности работников не электротехнического персонала.</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lang w:eastAsia="ru-RU"/>
              </w:rPr>
            </w:pPr>
            <w:r>
              <w:rPr>
                <w:rFonts w:eastAsia="Times New Roman"/>
                <w:lang w:val="en-US" w:eastAsia="ru-RU"/>
              </w:rPr>
              <w:t>IV</w:t>
            </w:r>
            <w:r>
              <w:rPr>
                <w:rFonts w:eastAsia="Times New Roman"/>
                <w:lang w:eastAsia="ru-RU"/>
              </w:rPr>
              <w:t xml:space="preserve"> квартал; </w:t>
            </w:r>
          </w:p>
          <w:p>
            <w:pPr>
              <w:pStyle w:val="Normal"/>
              <w:widowControl w:val="false"/>
              <w:jc w:val="both"/>
              <w:rPr>
                <w:rFonts w:eastAsia="Times New Roman"/>
                <w:lang w:eastAsia="ru-RU"/>
              </w:rPr>
            </w:pPr>
            <w:r>
              <w:rPr>
                <w:rFonts w:eastAsia="Times New Roman"/>
                <w:sz w:val="18"/>
                <w:szCs w:val="18"/>
                <w:lang w:eastAsia="ru-RU"/>
              </w:rPr>
              <w:t>вновь принятых - в течение первого месяца работы</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t xml:space="preserve">Ответственный за охрану труда </w:t>
            </w:r>
          </w:p>
          <w:p>
            <w:pPr>
              <w:pStyle w:val="Normal"/>
              <w:widowControl w:val="false"/>
              <w:jc w:val="center"/>
              <w:rPr>
                <w:rFonts w:eastAsia="Times New Roman"/>
                <w:sz w:val="16"/>
                <w:szCs w:val="16"/>
                <w:lang w:eastAsia="ru-RU"/>
              </w:rPr>
            </w:pPr>
            <w:r>
              <w:rPr>
                <w:rFonts w:eastAsia="Times New Roman"/>
                <w:sz w:val="16"/>
                <w:szCs w:val="16"/>
                <w:lang w:eastAsia="ru-RU"/>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r>
          </w:p>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6</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Проведение общего технического осмотра</w:t>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r>
          </w:p>
          <w:p>
            <w:pPr>
              <w:pStyle w:val="Normal"/>
              <w:widowControl w:val="false"/>
              <w:jc w:val="both"/>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здания, сооружений на соответствие требованиям безопасной эксплуатации.</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lang w:eastAsia="ru-RU"/>
              </w:rPr>
            </w:pPr>
            <w:r>
              <w:rPr>
                <w:rFonts w:eastAsia="Times New Roman"/>
                <w:lang w:eastAsia="ru-RU"/>
              </w:rPr>
              <w:t>2 раза в год: весной и осенью</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t>Комиссия по осмотру</w:t>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r>
          </w:p>
          <w:p>
            <w:pPr>
              <w:pStyle w:val="Normal"/>
              <w:widowControl w:val="false"/>
              <w:jc w:val="center"/>
              <w:rPr>
                <w:rFonts w:eastAsia="Times New Roman"/>
                <w:sz w:val="16"/>
                <w:szCs w:val="16"/>
                <w:lang w:eastAsia="ru-RU"/>
              </w:rPr>
            </w:pPr>
            <w:r>
              <w:rPr>
                <w:rFonts w:eastAsia="Times New Roman"/>
                <w:sz w:val="16"/>
                <w:szCs w:val="16"/>
                <w:lang w:eastAsia="ru-RU"/>
              </w:rPr>
              <w:t xml:space="preserve"> </w:t>
            </w:r>
            <w:r>
              <w:rPr>
                <w:rFonts w:eastAsia="Times New Roman"/>
                <w:sz w:val="16"/>
                <w:szCs w:val="16"/>
                <w:lang w:eastAsia="ru-RU"/>
              </w:rPr>
              <w:t>зданий (сооружений)</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t>-</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7</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Обеспечение в установленном порядке работников специальной одеждой, специальной обувью и другими средствами индивидуальной защиты, смывающими и (или) обезвреживающими средствами.</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lang w:eastAsia="ru-RU"/>
              </w:rPr>
            </w:pPr>
            <w:r>
              <w:rPr>
                <w:rFonts w:eastAsia="Times New Roman"/>
                <w:lang w:eastAsia="ru-RU"/>
              </w:rPr>
              <w:t>в течение года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6"/>
                <w:szCs w:val="16"/>
                <w:lang w:eastAsia="ru-RU"/>
              </w:rPr>
              <w:t xml:space="preserve">Заместитель директора по АХЧ </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t>5 000,00</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Times New Roman"/>
                <w:sz w:val="24"/>
                <w:szCs w:val="24"/>
                <w:lang w:eastAsia="ru-RU"/>
              </w:rPr>
            </w:pPr>
            <w:r>
              <w:rPr>
                <w:rFonts w:eastAsia="Times New Roman"/>
                <w:sz w:val="24"/>
                <w:szCs w:val="24"/>
                <w:lang w:eastAsia="ru-RU"/>
              </w:rPr>
              <w:t>8</w:t>
            </w:r>
          </w:p>
        </w:tc>
        <w:tc>
          <w:tcPr>
            <w:tcW w:w="482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sz w:val="24"/>
                <w:szCs w:val="24"/>
                <w:lang w:eastAsia="ru-RU"/>
              </w:rPr>
            </w:pPr>
            <w:r>
              <w:rPr>
                <w:rFonts w:eastAsia="Times New Roman"/>
                <w:sz w:val="24"/>
                <w:szCs w:val="24"/>
                <w:lang w:eastAsia="ru-RU"/>
              </w:rPr>
              <w:t>Проведение в установленном порядке обязательных периодического и предвари-тельных и медицинских осмотров.</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eastAsia="Times New Roman"/>
                <w:lang w:eastAsia="ru-RU"/>
              </w:rPr>
            </w:pPr>
            <w:r>
              <w:rPr>
                <w:rFonts w:eastAsia="Times New Roman"/>
                <w:lang w:val="en-US" w:eastAsia="ru-RU"/>
              </w:rPr>
              <w:t>II</w:t>
            </w:r>
            <w:r>
              <w:rPr>
                <w:rFonts w:eastAsia="Times New Roman"/>
                <w:lang w:eastAsia="ru-RU"/>
              </w:rPr>
              <w:t xml:space="preserve"> квартал;</w:t>
            </w:r>
          </w:p>
          <w:p>
            <w:pPr>
              <w:pStyle w:val="Normal"/>
              <w:widowControl w:val="false"/>
              <w:jc w:val="both"/>
              <w:rPr>
                <w:rFonts w:eastAsia="Times New Roman"/>
                <w:lang w:eastAsia="ru-RU"/>
              </w:rPr>
            </w:pPr>
            <w:r>
              <w:rPr>
                <w:rFonts w:eastAsia="Times New Roman"/>
                <w:lang w:eastAsia="ru-RU"/>
              </w:rPr>
              <w:t xml:space="preserve">предварительный - </w:t>
            </w:r>
            <w:r>
              <w:rPr>
                <w:rFonts w:eastAsia="Times New Roman"/>
                <w:sz w:val="18"/>
                <w:szCs w:val="18"/>
                <w:lang w:eastAsia="ru-RU"/>
              </w:rPr>
              <w:t>до начала работы со всеми вновь принятыми работниками</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6"/>
                <w:szCs w:val="16"/>
                <w:lang w:eastAsia="ru-RU"/>
              </w:rPr>
            </w:pPr>
            <w:r>
              <w:rPr>
                <w:rFonts w:eastAsia="Times New Roman"/>
                <w:sz w:val="16"/>
                <w:szCs w:val="16"/>
                <w:lang w:eastAsia="ru-RU"/>
              </w:rPr>
              <w:t>Заместитель директора по АХЧ</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t>45 000,00</w:t>
            </w:r>
          </w:p>
        </w:tc>
      </w:tr>
    </w:tbl>
    <w:p>
      <w:pPr>
        <w:pStyle w:val="Normal"/>
        <w:widowControl/>
        <w:rPr>
          <w:rFonts w:eastAsia="Times New Roman"/>
          <w:sz w:val="24"/>
          <w:szCs w:val="24"/>
          <w:lang w:eastAsia="ru-RU"/>
        </w:rPr>
      </w:pPr>
      <w:r>
        <w:rPr>
          <w:rFonts w:eastAsia="Times New Roman"/>
          <w:sz w:val="24"/>
          <w:szCs w:val="24"/>
          <w:lang w:eastAsia="ru-RU"/>
        </w:rPr>
      </w:r>
    </w:p>
    <w:p>
      <w:pPr>
        <w:pStyle w:val="Normal"/>
        <w:widowControl/>
        <w:rPr>
          <w:rFonts w:eastAsia="Times New Roman"/>
          <w:sz w:val="24"/>
          <w:szCs w:val="24"/>
          <w:lang w:eastAsia="ru-RU"/>
        </w:rPr>
      </w:pPr>
      <w:r>
        <w:rPr>
          <w:rFonts w:eastAsia="Times New Roman"/>
          <w:sz w:val="24"/>
          <w:szCs w:val="24"/>
          <w:lang w:eastAsia="ru-RU"/>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widowControl/>
        <w:ind w:hanging="567"/>
        <w:rPr>
          <w:rFonts w:eastAsia="Times New Roman"/>
          <w:sz w:val="24"/>
          <w:szCs w:val="24"/>
          <w:lang w:eastAsia="ru-RU"/>
        </w:rPr>
      </w:pPr>
      <w:r>
        <w:rPr>
          <w:rFonts w:eastAsia="Times New Roman"/>
          <w:sz w:val="24"/>
          <w:szCs w:val="24"/>
          <w:lang w:eastAsia="ru-RU"/>
        </w:rPr>
        <w:t>План мероприятий разработал:  ___________________  И. А. Семенова</w:t>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ind w:firstLine="426"/>
        <w:rPr>
          <w:sz w:val="28"/>
          <w:szCs w:val="28"/>
        </w:rPr>
      </w:pPr>
      <w:r>
        <w:rPr>
          <w:sz w:val="28"/>
          <w:szCs w:val="28"/>
        </w:rPr>
      </w:r>
    </w:p>
    <w:p>
      <w:pPr>
        <w:pStyle w:val="Normal"/>
        <w:shd w:val="clear" w:color="auto" w:fill="FFFFFF"/>
        <w:spacing w:lineRule="exact" w:line="499"/>
        <w:rPr>
          <w:rFonts w:eastAsia="Times New Roman"/>
          <w:bCs/>
          <w:spacing w:val="3"/>
          <w:sz w:val="24"/>
          <w:szCs w:val="24"/>
        </w:rPr>
      </w:pPr>
      <w:r>
        <w:rPr>
          <w:rFonts w:eastAsia="Times New Roman"/>
          <w:bCs/>
          <w:spacing w:val="3"/>
          <w:sz w:val="24"/>
          <w:szCs w:val="24"/>
        </w:rPr>
      </w:r>
    </w:p>
    <w:p>
      <w:pPr>
        <w:pStyle w:val="Normal"/>
        <w:widowControl/>
        <w:rPr>
          <w:rFonts w:eastAsia="Times New Roman"/>
          <w:sz w:val="24"/>
          <w:szCs w:val="24"/>
          <w:lang w:eastAsia="ru-RU"/>
        </w:rPr>
      </w:pPr>
      <w:r>
        <w:rPr>
          <w:rFonts w:eastAsia="Times New Roman"/>
          <w:sz w:val="24"/>
          <w:szCs w:val="24"/>
          <w:lang w:eastAsia="ru-RU"/>
        </w:rPr>
      </w:r>
      <w:bookmarkStart w:id="106" w:name="Par901"/>
      <w:bookmarkStart w:id="107" w:name="Par526"/>
      <w:bookmarkStart w:id="108" w:name="Par512"/>
      <w:bookmarkStart w:id="109" w:name="Par220"/>
      <w:bookmarkStart w:id="110" w:name="Par901"/>
      <w:bookmarkStart w:id="111" w:name="Par526"/>
      <w:bookmarkStart w:id="112" w:name="Par512"/>
      <w:bookmarkStart w:id="113" w:name="Par220"/>
      <w:bookmarkEnd w:id="110"/>
      <w:bookmarkEnd w:id="111"/>
      <w:bookmarkEnd w:id="112"/>
      <w:bookmarkEnd w:id="113"/>
    </w:p>
    <w:p>
      <w:pPr>
        <w:pStyle w:val="Normal"/>
        <w:widowControl/>
        <w:rPr>
          <w:rFonts w:eastAsia="Times New Roman"/>
          <w:sz w:val="24"/>
          <w:szCs w:val="24"/>
          <w:lang w:eastAsia="ru-RU"/>
        </w:rPr>
      </w:pPr>
      <w:r>
        <w:rPr>
          <w:rFonts w:eastAsia="Times New Roman"/>
          <w:sz w:val="24"/>
          <w:szCs w:val="24"/>
          <w:lang w:eastAsia="ru-RU"/>
        </w:rPr>
      </w:r>
    </w:p>
    <w:p>
      <w:pPr>
        <w:pStyle w:val="Normal"/>
        <w:widowControl/>
        <w:rPr>
          <w:rFonts w:eastAsia="Times New Roman"/>
          <w:sz w:val="24"/>
          <w:szCs w:val="24"/>
          <w:lang w:eastAsia="ru-RU"/>
        </w:rPr>
      </w:pPr>
      <w:r>
        <w:rPr>
          <w:rFonts w:eastAsia="Times New Roman"/>
          <w:sz w:val="24"/>
          <w:szCs w:val="24"/>
          <w:lang w:eastAsia="ru-RU"/>
        </w:rPr>
      </w:r>
    </w:p>
    <w:p>
      <w:pPr>
        <w:pStyle w:val="Normal"/>
        <w:widowControl/>
        <w:rPr>
          <w:rFonts w:eastAsia="Times New Roman"/>
          <w:sz w:val="24"/>
          <w:szCs w:val="24"/>
          <w:lang w:eastAsia="ru-RU"/>
        </w:rPr>
      </w:pPr>
      <w:r>
        <w:rPr>
          <w:rFonts w:eastAsia="Times New Roman"/>
          <w:sz w:val="24"/>
          <w:szCs w:val="24"/>
          <w:lang w:eastAsia="ru-RU"/>
        </w:rPr>
      </w:r>
    </w:p>
    <w:p>
      <w:pPr>
        <w:pStyle w:val="Normal"/>
        <w:widowControl/>
        <w:rPr>
          <w:rFonts w:eastAsia="Times New Roman"/>
          <w:sz w:val="24"/>
          <w:szCs w:val="24"/>
          <w:lang w:eastAsia="ru-RU"/>
        </w:rPr>
      </w:pPr>
      <w:r>
        <w:rPr>
          <w:rFonts w:eastAsia="Times New Roman"/>
          <w:sz w:val="24"/>
          <w:szCs w:val="24"/>
          <w:lang w:eastAsia="ru-RU"/>
        </w:rPr>
      </w:r>
    </w:p>
    <w:p>
      <w:pPr>
        <w:pStyle w:val="Normal"/>
        <w:ind w:left="0" w:right="0" w:firstLine="426"/>
        <w:jc w:val="right"/>
        <w:rPr/>
      </w:pPr>
      <w:r>
        <w:rPr>
          <w:b/>
          <w:sz w:val="24"/>
          <w:szCs w:val="24"/>
        </w:rPr>
        <w:t>Приложение № 7</w:t>
      </w:r>
    </w:p>
    <w:p>
      <w:pPr>
        <w:pStyle w:val="Normal"/>
        <w:ind w:left="0" w:right="0" w:firstLine="426"/>
        <w:jc w:val="right"/>
        <w:rPr>
          <w:sz w:val="24"/>
          <w:szCs w:val="24"/>
        </w:rPr>
      </w:pPr>
      <w:r>
        <w:rPr>
          <w:sz w:val="24"/>
          <w:szCs w:val="24"/>
        </w:rPr>
        <w:t xml:space="preserve">к коллективному договору </w:t>
      </w:r>
    </w:p>
    <w:p>
      <w:pPr>
        <w:pStyle w:val="Normal"/>
        <w:jc w:val="both"/>
        <w:rPr>
          <w:sz w:val="28"/>
          <w:szCs w:val="28"/>
        </w:rPr>
      </w:pPr>
      <w:r>
        <w:rPr>
          <w:sz w:val="28"/>
          <w:szCs w:val="28"/>
        </w:rPr>
      </w:r>
    </w:p>
    <w:tbl>
      <w:tblPr>
        <w:tblW w:w="10137" w:type="dxa"/>
        <w:jc w:val="left"/>
        <w:tblInd w:w="0" w:type="dxa"/>
        <w:tblLayout w:type="fixed"/>
        <w:tblCellMar>
          <w:top w:w="0" w:type="dxa"/>
          <w:left w:w="108" w:type="dxa"/>
          <w:bottom w:w="0" w:type="dxa"/>
          <w:right w:w="108" w:type="dxa"/>
        </w:tblCellMar>
      </w:tblPr>
      <w:tblGrid>
        <w:gridCol w:w="5353"/>
        <w:gridCol w:w="4783"/>
      </w:tblGrid>
      <w:tr>
        <w:trPr>
          <w:trHeight w:val="2763" w:hRule="atLeast"/>
        </w:trPr>
        <w:tc>
          <w:tcPr>
            <w:tcW w:w="5353" w:type="dxa"/>
            <w:tcBorders/>
          </w:tcPr>
          <w:p>
            <w:pPr>
              <w:pStyle w:val="Normal"/>
              <w:widowControl w:val="false"/>
              <w:spacing w:lineRule="auto" w:line="276"/>
              <w:ind w:left="0" w:right="885" w:hanging="0"/>
              <w:jc w:val="both"/>
              <w:rPr>
                <w:rFonts w:eastAsia="Times New Roman"/>
                <w:bCs/>
                <w:sz w:val="24"/>
                <w:szCs w:val="24"/>
              </w:rPr>
            </w:pPr>
            <w:r>
              <w:rPr>
                <w:rFonts w:eastAsia="Times New Roman"/>
                <w:bCs/>
                <w:sz w:val="24"/>
                <w:szCs w:val="24"/>
              </w:rPr>
              <w:t xml:space="preserve">Принято с учетом мнения  </w:t>
            </w:r>
          </w:p>
          <w:p>
            <w:pPr>
              <w:pStyle w:val="Normal"/>
              <w:widowControl w:val="false"/>
              <w:spacing w:lineRule="auto" w:line="276"/>
              <w:jc w:val="both"/>
              <w:rPr>
                <w:rFonts w:eastAsia="Times New Roman"/>
                <w:bCs/>
                <w:sz w:val="24"/>
                <w:szCs w:val="24"/>
              </w:rPr>
            </w:pPr>
            <w:r>
              <w:rPr>
                <w:rFonts w:eastAsia="Times New Roman"/>
                <w:bCs/>
                <w:sz w:val="24"/>
                <w:szCs w:val="24"/>
              </w:rPr>
              <w:t>Совета трудового коллектива</w:t>
            </w:r>
          </w:p>
          <w:p>
            <w:pPr>
              <w:pStyle w:val="Normal"/>
              <w:widowControl w:val="false"/>
              <w:spacing w:lineRule="auto" w:line="276"/>
              <w:jc w:val="both"/>
              <w:rPr>
                <w:rFonts w:eastAsia="Times New Roman"/>
                <w:bCs/>
                <w:sz w:val="24"/>
                <w:szCs w:val="24"/>
              </w:rPr>
            </w:pPr>
            <w:r>
              <w:rPr>
                <w:rFonts w:eastAsia="Times New Roman"/>
                <w:bCs/>
                <w:sz w:val="24"/>
                <w:szCs w:val="24"/>
              </w:rPr>
              <w:t>Председатель Совета трудового коллектива</w:t>
            </w:r>
          </w:p>
          <w:p>
            <w:pPr>
              <w:pStyle w:val="Normal"/>
              <w:widowControl w:val="false"/>
              <w:spacing w:lineRule="auto" w:line="276"/>
              <w:jc w:val="both"/>
              <w:rPr>
                <w:rFonts w:eastAsia="Times New Roman"/>
                <w:sz w:val="24"/>
                <w:szCs w:val="24"/>
              </w:rPr>
            </w:pPr>
            <w:r>
              <w:rPr>
                <w:rFonts w:eastAsia="Times New Roman"/>
                <w:sz w:val="24"/>
                <w:szCs w:val="24"/>
              </w:rPr>
              <w:t xml:space="preserve">______________Тихонова Л. Ю. </w:t>
            </w:r>
          </w:p>
          <w:p>
            <w:pPr>
              <w:pStyle w:val="Normal"/>
              <w:widowControl w:val="false"/>
              <w:spacing w:lineRule="auto" w:line="276"/>
              <w:jc w:val="both"/>
              <w:rPr>
                <w:rFonts w:eastAsia="Times New Roman"/>
              </w:rPr>
            </w:pPr>
            <w:r>
              <w:rPr>
                <w:rFonts w:eastAsia="Times New Roman"/>
              </w:rPr>
              <w:t xml:space="preserve">   </w:t>
            </w:r>
            <w:r>
              <w:rPr>
                <w:rFonts w:eastAsia="Times New Roman"/>
              </w:rPr>
              <w:t xml:space="preserve">(подпись)  </w:t>
            </w:r>
          </w:p>
          <w:p>
            <w:pPr>
              <w:pStyle w:val="Normal"/>
              <w:widowControl w:val="false"/>
              <w:spacing w:lineRule="auto" w:line="276"/>
              <w:jc w:val="both"/>
              <w:rPr>
                <w:rFonts w:eastAsia="Times New Roman"/>
                <w:bCs/>
                <w:sz w:val="24"/>
                <w:szCs w:val="24"/>
              </w:rPr>
            </w:pPr>
            <w:r>
              <w:rPr>
                <w:rFonts w:eastAsia="Times New Roman"/>
                <w:bCs/>
                <w:sz w:val="24"/>
                <w:szCs w:val="24"/>
              </w:rPr>
              <w:t>Протокол №_____</w:t>
            </w:r>
          </w:p>
          <w:p>
            <w:pPr>
              <w:pStyle w:val="Normal"/>
              <w:widowControl w:val="false"/>
              <w:spacing w:lineRule="auto" w:line="276"/>
              <w:jc w:val="both"/>
              <w:rPr>
                <w:rFonts w:eastAsia="Times New Roman"/>
                <w:sz w:val="24"/>
                <w:szCs w:val="24"/>
              </w:rPr>
            </w:pPr>
            <w:r>
              <w:rPr>
                <w:rFonts w:eastAsia="Times New Roman"/>
                <w:sz w:val="24"/>
                <w:szCs w:val="24"/>
              </w:rPr>
              <w:t>"___"________ 20___ г.</w:t>
            </w:r>
          </w:p>
          <w:p>
            <w:pPr>
              <w:pStyle w:val="Normal"/>
              <w:widowControl w:val="false"/>
              <w:spacing w:lineRule="auto" w:line="276"/>
              <w:jc w:val="both"/>
              <w:rPr>
                <w:rFonts w:eastAsia="Times New Roman"/>
              </w:rPr>
            </w:pPr>
            <w:r>
              <w:rPr>
                <w:rFonts w:eastAsia="Times New Roman"/>
              </w:rPr>
            </w:r>
          </w:p>
          <w:p>
            <w:pPr>
              <w:pStyle w:val="Normal"/>
              <w:widowControl w:val="false"/>
              <w:spacing w:lineRule="auto" w:line="276"/>
              <w:jc w:val="both"/>
              <w:rPr>
                <w:rFonts w:eastAsia="Times New Roman"/>
              </w:rPr>
            </w:pPr>
            <w:r>
              <w:rPr>
                <w:rFonts w:eastAsia="Times New Roman"/>
              </w:rPr>
              <w:t xml:space="preserve"> </w:t>
            </w:r>
          </w:p>
        </w:tc>
        <w:tc>
          <w:tcPr>
            <w:tcW w:w="4783" w:type="dxa"/>
            <w:tcBorders/>
          </w:tcPr>
          <w:p>
            <w:pPr>
              <w:pStyle w:val="Normal"/>
              <w:widowControl w:val="false"/>
              <w:spacing w:lineRule="auto" w:line="276"/>
              <w:ind w:left="1453" w:right="0" w:hanging="0"/>
              <w:jc w:val="right"/>
              <w:rPr>
                <w:rFonts w:eastAsia="Times New Roman"/>
                <w:bCs/>
                <w:sz w:val="24"/>
                <w:szCs w:val="24"/>
              </w:rPr>
            </w:pPr>
            <w:r>
              <w:rPr>
                <w:rFonts w:eastAsia="Times New Roman"/>
                <w:bCs/>
                <w:sz w:val="24"/>
                <w:szCs w:val="24"/>
              </w:rPr>
              <w:t>УТВЕРЖДАЮ:</w:t>
            </w:r>
          </w:p>
          <w:p>
            <w:pPr>
              <w:pStyle w:val="Normal"/>
              <w:widowControl w:val="false"/>
              <w:spacing w:lineRule="auto" w:line="276"/>
              <w:ind w:left="0" w:right="0" w:firstLine="34"/>
              <w:jc w:val="right"/>
              <w:rPr>
                <w:rFonts w:eastAsia="Times New Roman"/>
                <w:sz w:val="24"/>
                <w:szCs w:val="24"/>
              </w:rPr>
            </w:pPr>
            <w:r>
              <w:rPr>
                <w:rFonts w:eastAsia="Times New Roman"/>
                <w:sz w:val="24"/>
                <w:szCs w:val="24"/>
              </w:rPr>
              <w:t xml:space="preserve"> </w:t>
            </w:r>
            <w:r>
              <w:rPr>
                <w:rFonts w:eastAsia="Times New Roman"/>
                <w:sz w:val="24"/>
                <w:szCs w:val="24"/>
              </w:rPr>
              <w:t>Директор МБОУ СОШ № 18 п. Приамурский</w:t>
            </w:r>
          </w:p>
          <w:p>
            <w:pPr>
              <w:pStyle w:val="Normal"/>
              <w:widowControl w:val="false"/>
              <w:spacing w:lineRule="auto" w:line="276"/>
              <w:ind w:left="0" w:right="0" w:firstLine="720"/>
              <w:jc w:val="right"/>
              <w:rPr>
                <w:rFonts w:eastAsia="Times New Roman"/>
                <w:sz w:val="24"/>
                <w:szCs w:val="24"/>
              </w:rPr>
            </w:pPr>
            <w:r>
              <w:rPr>
                <w:rFonts w:eastAsia="Times New Roman"/>
                <w:sz w:val="24"/>
                <w:szCs w:val="24"/>
              </w:rPr>
            </w:r>
          </w:p>
          <w:p>
            <w:pPr>
              <w:pStyle w:val="Normal"/>
              <w:widowControl w:val="false"/>
              <w:spacing w:lineRule="auto" w:line="276"/>
              <w:jc w:val="right"/>
              <w:rPr>
                <w:rFonts w:eastAsia="Times New Roman"/>
                <w:sz w:val="24"/>
                <w:szCs w:val="24"/>
              </w:rPr>
            </w:pPr>
            <w:r>
              <w:rPr>
                <w:rFonts w:eastAsia="Times New Roman"/>
                <w:sz w:val="24"/>
                <w:szCs w:val="24"/>
              </w:rPr>
              <w:t xml:space="preserve">  </w:t>
            </w:r>
            <w:r>
              <w:rPr>
                <w:rFonts w:eastAsia="Times New Roman"/>
                <w:sz w:val="24"/>
                <w:szCs w:val="24"/>
              </w:rPr>
              <w:t xml:space="preserve">____________________Семенова И. А. </w:t>
            </w:r>
          </w:p>
          <w:p>
            <w:pPr>
              <w:pStyle w:val="Normal"/>
              <w:widowControl w:val="false"/>
              <w:spacing w:lineRule="auto" w:line="276"/>
              <w:rPr>
                <w:rFonts w:eastAsia="Times New Roman"/>
              </w:rPr>
            </w:pPr>
            <w:r>
              <w:rPr>
                <w:rFonts w:eastAsia="Times New Roman"/>
                <w:sz w:val="24"/>
                <w:szCs w:val="24"/>
              </w:rPr>
              <w:t xml:space="preserve">                       </w:t>
            </w:r>
            <w:r>
              <w:rPr>
                <w:rFonts w:eastAsia="Times New Roman"/>
              </w:rPr>
              <w:t xml:space="preserve">(подпись)  </w:t>
            </w:r>
          </w:p>
          <w:p>
            <w:pPr>
              <w:pStyle w:val="Normal"/>
              <w:widowControl w:val="false"/>
              <w:spacing w:lineRule="auto" w:line="276"/>
              <w:jc w:val="right"/>
              <w:rPr>
                <w:rFonts w:eastAsia="Times New Roman"/>
                <w:bCs/>
                <w:sz w:val="24"/>
                <w:szCs w:val="24"/>
              </w:rPr>
            </w:pPr>
            <w:r>
              <w:rPr>
                <w:rFonts w:eastAsia="Times New Roman"/>
                <w:bCs/>
                <w:sz w:val="24"/>
                <w:szCs w:val="24"/>
              </w:rPr>
            </w:r>
          </w:p>
          <w:p>
            <w:pPr>
              <w:pStyle w:val="Normal"/>
              <w:widowControl w:val="false"/>
              <w:spacing w:lineRule="auto" w:line="276"/>
              <w:jc w:val="right"/>
              <w:rPr>
                <w:rFonts w:eastAsia="Times New Roman"/>
                <w:sz w:val="24"/>
                <w:szCs w:val="24"/>
              </w:rPr>
            </w:pPr>
            <w:r>
              <w:rPr>
                <w:rFonts w:eastAsia="Times New Roman"/>
                <w:sz w:val="24"/>
                <w:szCs w:val="24"/>
              </w:rPr>
              <w:t>"___"________ 20___ г.</w:t>
            </w:r>
          </w:p>
          <w:p>
            <w:pPr>
              <w:pStyle w:val="Normal"/>
              <w:widowControl w:val="false"/>
              <w:spacing w:lineRule="auto" w:line="276"/>
              <w:jc w:val="right"/>
              <w:rPr>
                <w:rFonts w:eastAsia="Times New Roman"/>
              </w:rPr>
            </w:pPr>
            <w:r>
              <w:rPr>
                <w:rFonts w:eastAsia="Times New Roman"/>
              </w:rPr>
            </w:r>
          </w:p>
          <w:p>
            <w:pPr>
              <w:pStyle w:val="Normal"/>
              <w:widowControl w:val="false"/>
              <w:spacing w:lineRule="auto" w:line="276"/>
              <w:jc w:val="right"/>
              <w:rPr>
                <w:rFonts w:eastAsia="Times New Roman"/>
              </w:rPr>
            </w:pPr>
            <w:r>
              <w:rPr>
                <w:rFonts w:eastAsia="Times New Roman"/>
              </w:rPr>
              <w:t xml:space="preserve">(печать)                                     </w:t>
            </w:r>
          </w:p>
          <w:p>
            <w:pPr>
              <w:pStyle w:val="Normal"/>
              <w:widowControl w:val="false"/>
              <w:spacing w:lineRule="auto" w:line="276"/>
              <w:ind w:left="1453" w:right="0" w:hanging="0"/>
              <w:jc w:val="both"/>
              <w:rPr>
                <w:rFonts w:eastAsia="Times New Roman"/>
                <w:bCs/>
                <w:sz w:val="24"/>
                <w:szCs w:val="24"/>
              </w:rPr>
            </w:pPr>
            <w:r>
              <w:rPr>
                <w:rFonts w:eastAsia="Times New Roman"/>
                <w:bCs/>
                <w:sz w:val="24"/>
                <w:szCs w:val="24"/>
              </w:rPr>
            </w:r>
          </w:p>
        </w:tc>
      </w:tr>
    </w:tbl>
    <w:p>
      <w:pPr>
        <w:pStyle w:val="Normal"/>
        <w:ind w:left="0" w:right="0" w:firstLine="426"/>
        <w:jc w:val="center"/>
        <w:rPr>
          <w:sz w:val="24"/>
          <w:szCs w:val="24"/>
        </w:rPr>
      </w:pPr>
      <w:r>
        <w:rPr>
          <w:sz w:val="24"/>
          <w:szCs w:val="24"/>
        </w:rPr>
        <w:t>Размеры должностных окладов работников учреждения в соответствии с Постановлениями администрации   муниципального района от  21.10.2010 № 3082</w:t>
      </w:r>
    </w:p>
    <w:p>
      <w:pPr>
        <w:pStyle w:val="Normal"/>
        <w:ind w:left="0" w:right="0" w:firstLine="426"/>
        <w:jc w:val="center"/>
        <w:rPr>
          <w:sz w:val="24"/>
          <w:szCs w:val="24"/>
        </w:rPr>
      </w:pPr>
      <w:r>
        <w:rPr>
          <w:sz w:val="24"/>
          <w:szCs w:val="24"/>
        </w:rPr>
        <w:t xml:space="preserve">"О системе оплаты труда работников муниципальных образовательных учреждений Смидовичского  муниципального района", от 05.02.2010 № 279 "Об  утверждении размеров базовых окладов (базовых должностных окладов), базовых ставок заработной платы  по профессиональным квалификационным группам общеотраслевых должностей руководителей, специалистов, служащих и рабочих муниципальных учреждений Смидовичского  муниципального района" </w:t>
      </w:r>
    </w:p>
    <w:p>
      <w:pPr>
        <w:pStyle w:val="Normal"/>
        <w:ind w:left="0" w:right="0" w:firstLine="426"/>
        <w:jc w:val="center"/>
        <w:rPr>
          <w:sz w:val="24"/>
          <w:szCs w:val="24"/>
        </w:rPr>
      </w:pPr>
      <w:r>
        <w:rPr>
          <w:sz w:val="24"/>
          <w:szCs w:val="24"/>
        </w:rPr>
      </w:r>
    </w:p>
    <w:tbl>
      <w:tblPr>
        <w:tblW w:w="9983" w:type="dxa"/>
        <w:jc w:val="left"/>
        <w:tblInd w:w="113" w:type="dxa"/>
        <w:tblLayout w:type="fixed"/>
        <w:tblCellMar>
          <w:top w:w="0" w:type="dxa"/>
          <w:left w:w="108" w:type="dxa"/>
          <w:bottom w:w="0" w:type="dxa"/>
          <w:right w:w="108" w:type="dxa"/>
        </w:tblCellMar>
      </w:tblPr>
      <w:tblGrid>
        <w:gridCol w:w="1083"/>
        <w:gridCol w:w="6425"/>
        <w:gridCol w:w="2475"/>
      </w:tblGrid>
      <w:tr>
        <w:trPr>
          <w:trHeight w:val="188"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720" w:right="0" w:hanging="0"/>
              <w:rPr>
                <w:rFonts w:eastAsia="Times New Roman"/>
                <w:color w:val="000000"/>
                <w:sz w:val="22"/>
                <w:szCs w:val="24"/>
                <w:lang w:eastAsia="ru-RU"/>
              </w:rPr>
            </w:pPr>
            <w:r>
              <w:rPr>
                <w:rFonts w:eastAsia="Times New Roman"/>
                <w:color w:val="000000"/>
                <w:sz w:val="22"/>
                <w:szCs w:val="24"/>
                <w:lang w:eastAsia="ru-RU"/>
              </w:rPr>
              <w:t>№</w:t>
            </w:r>
          </w:p>
        </w:tc>
        <w:tc>
          <w:tcPr>
            <w:tcW w:w="64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4"/>
              </w:rPr>
            </w:pPr>
            <w:r>
              <w:rPr>
                <w:sz w:val="22"/>
                <w:szCs w:val="24"/>
              </w:rPr>
              <w:t>Наименование профессии, должности</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4"/>
              </w:rPr>
            </w:pPr>
            <w:r>
              <w:rPr>
                <w:sz w:val="22"/>
                <w:szCs w:val="24"/>
              </w:rPr>
              <w:t>Размер должностного оклада, руб.</w:t>
            </w:r>
          </w:p>
        </w:tc>
      </w:tr>
      <w:tr>
        <w:trPr>
          <w:trHeight w:val="188"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eastAsia="SimSun" w:cs="Times New Roman"/>
                <w:bCs/>
                <w:color w:val="000000"/>
                <w:kern w:val="0"/>
                <w:sz w:val="22"/>
                <w:szCs w:val="22"/>
                <w:lang w:val="ru-RU" w:eastAsia="zh-CN" w:bidi="ar-SA"/>
              </w:rPr>
            </w:pPr>
            <w:r>
              <w:rPr>
                <w:rFonts w:eastAsia="SimSun" w:cs="Times New Roman"/>
                <w:bCs/>
                <w:color w:val="000000"/>
                <w:kern w:val="0"/>
                <w:sz w:val="22"/>
                <w:szCs w:val="22"/>
                <w:lang w:val="ru-RU" w:eastAsia="zh-CN" w:bidi="ar-SA"/>
              </w:rPr>
              <w:t>Заведующий отделом (сектором библиотеки)</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SimSun" w:cs="Times New Roman"/>
                <w:color w:val="auto"/>
                <w:kern w:val="0"/>
                <w:sz w:val="22"/>
                <w:szCs w:val="24"/>
                <w:lang w:val="ru-RU" w:eastAsia="zh-CN" w:bidi="ar-SA"/>
              </w:rPr>
            </w:pPr>
            <w:r>
              <w:rPr>
                <w:rFonts w:eastAsia="SimSun" w:cs="Times New Roman"/>
                <w:color w:val="auto"/>
                <w:kern w:val="0"/>
                <w:sz w:val="22"/>
                <w:szCs w:val="24"/>
                <w:lang w:val="ru-RU" w:eastAsia="zh-CN" w:bidi="ar-SA"/>
              </w:rPr>
              <w:t>9386,00</w:t>
            </w:r>
          </w:p>
        </w:tc>
      </w:tr>
      <w:tr>
        <w:trPr>
          <w:trHeight w:val="188" w:hRule="atLeast"/>
        </w:trPr>
        <w:tc>
          <w:tcPr>
            <w:tcW w:w="1083" w:type="dxa"/>
            <w:tcBorders>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2.</w:t>
            </w:r>
          </w:p>
        </w:tc>
        <w:tc>
          <w:tcPr>
            <w:tcW w:w="6425" w:type="dxa"/>
            <w:tcBorders>
              <w:left w:val="single" w:sz="4" w:space="0" w:color="000000"/>
              <w:bottom w:val="single" w:sz="4" w:space="0" w:color="000000"/>
              <w:right w:val="single" w:sz="4" w:space="0" w:color="000000"/>
            </w:tcBorders>
            <w:vAlign w:val="center"/>
          </w:tcPr>
          <w:p>
            <w:pPr>
              <w:pStyle w:val="Normal"/>
              <w:widowControl w:val="false"/>
              <w:jc w:val="both"/>
              <w:rPr>
                <w:rFonts w:eastAsia="SimSun"/>
                <w:sz w:val="22"/>
                <w:szCs w:val="22"/>
                <w:lang w:eastAsia="zh-CN"/>
              </w:rPr>
            </w:pPr>
            <w:r>
              <w:rPr>
                <w:rFonts w:eastAsia="SimSun"/>
                <w:sz w:val="22"/>
                <w:szCs w:val="22"/>
                <w:lang w:eastAsia="zh-CN"/>
              </w:rPr>
              <w:t>Заведующий хозяйством</w:t>
            </w:r>
          </w:p>
        </w:tc>
        <w:tc>
          <w:tcPr>
            <w:tcW w:w="2475" w:type="dxa"/>
            <w:tcBorders>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SimSun" w:cs="Times New Roman"/>
                <w:color w:val="auto"/>
                <w:kern w:val="0"/>
                <w:sz w:val="22"/>
                <w:szCs w:val="24"/>
                <w:lang w:val="ru-RU" w:eastAsia="zh-CN" w:bidi="ar-SA"/>
              </w:rPr>
            </w:pPr>
            <w:r>
              <w:rPr>
                <w:rFonts w:eastAsia="SimSun" w:cs="Times New Roman"/>
                <w:color w:val="auto"/>
                <w:kern w:val="0"/>
                <w:sz w:val="22"/>
                <w:szCs w:val="24"/>
                <w:lang w:val="ru-RU" w:eastAsia="zh-CN" w:bidi="ar-SA"/>
              </w:rPr>
              <w:t>4852,00</w:t>
            </w:r>
          </w:p>
        </w:tc>
      </w:tr>
      <w:tr>
        <w:trPr>
          <w:trHeight w:val="256"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3.</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Инструктор по физической культуре</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6066,00</w:t>
            </w:r>
          </w:p>
        </w:tc>
      </w:tr>
      <w:tr>
        <w:trPr>
          <w:trHeight w:val="239"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4.</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Педагог дополнительного образования</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5761,00</w:t>
            </w:r>
          </w:p>
        </w:tc>
      </w:tr>
      <w:tr>
        <w:trPr>
          <w:trHeight w:val="170"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5.</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Педагог психолог</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5683,00</w:t>
            </w:r>
          </w:p>
        </w:tc>
      </w:tr>
      <w:tr>
        <w:trPr>
          <w:trHeight w:val="170" w:hRule="atLeast"/>
        </w:trPr>
        <w:tc>
          <w:tcPr>
            <w:tcW w:w="1083" w:type="dxa"/>
            <w:tcBorders>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6.</w:t>
            </w:r>
          </w:p>
        </w:tc>
        <w:tc>
          <w:tcPr>
            <w:tcW w:w="6425" w:type="dxa"/>
            <w:tcBorders>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Учитель-дефектолог</w:t>
            </w:r>
          </w:p>
        </w:tc>
        <w:tc>
          <w:tcPr>
            <w:tcW w:w="2475" w:type="dxa"/>
            <w:tcBorders>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5683,00</w:t>
            </w:r>
          </w:p>
        </w:tc>
      </w:tr>
      <w:tr>
        <w:trPr>
          <w:trHeight w:val="162"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7.</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 xml:space="preserve">Лаборант </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4179,00</w:t>
            </w:r>
          </w:p>
        </w:tc>
      </w:tr>
      <w:tr>
        <w:trPr>
          <w:trHeight w:val="162"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8.</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Документовед</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4622,00</w:t>
            </w:r>
          </w:p>
        </w:tc>
      </w:tr>
      <w:tr>
        <w:trPr>
          <w:trHeight w:val="317"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9.</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Рабочий по комплексному обслуживанию и ремонту зданий</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4476,00</w:t>
            </w:r>
          </w:p>
        </w:tc>
      </w:tr>
      <w:tr>
        <w:trPr>
          <w:trHeight w:val="231"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10.</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 xml:space="preserve">Уборщик служебных помещений  </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4040,00</w:t>
            </w:r>
          </w:p>
        </w:tc>
      </w:tr>
      <w:tr>
        <w:trPr>
          <w:trHeight w:val="188"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11.</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Кухонный рабочий</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4150,00</w:t>
            </w:r>
          </w:p>
        </w:tc>
      </w:tr>
      <w:tr>
        <w:trPr>
          <w:trHeight w:val="170"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12.</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Сторож(вахтер)</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4040,00</w:t>
            </w:r>
          </w:p>
        </w:tc>
      </w:tr>
      <w:tr>
        <w:trPr>
          <w:trHeight w:val="145"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13.</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Гардеробщик</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4040,00</w:t>
            </w:r>
          </w:p>
        </w:tc>
      </w:tr>
      <w:tr>
        <w:trPr>
          <w:trHeight w:val="196"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14.</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Шеф- повар</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5221,00</w:t>
            </w:r>
          </w:p>
        </w:tc>
      </w:tr>
      <w:tr>
        <w:trPr>
          <w:trHeight w:val="162"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15.</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Кладовщик</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4150,00</w:t>
            </w:r>
          </w:p>
        </w:tc>
      </w:tr>
      <w:tr>
        <w:trPr>
          <w:trHeight w:val="162"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16.</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Повар детского питания</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4476,00</w:t>
            </w:r>
          </w:p>
        </w:tc>
      </w:tr>
      <w:tr>
        <w:trPr>
          <w:trHeight w:val="205"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17.</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 xml:space="preserve">Специалист по охране труда </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imes New Roman" w:hAnsi="Times New Roman" w:eastAsia="Times New Roman" w:cs="Times New Roman"/>
                <w:color w:val="000000"/>
                <w:kern w:val="0"/>
                <w:sz w:val="22"/>
                <w:szCs w:val="24"/>
                <w:lang w:val="ru-RU" w:eastAsia="ru-RU" w:bidi="ar-SA"/>
              </w:rPr>
            </w:pPr>
            <w:r>
              <w:rPr>
                <w:rFonts w:eastAsia="Times New Roman" w:cs="Times New Roman"/>
                <w:color w:val="000000"/>
                <w:kern w:val="0"/>
                <w:sz w:val="22"/>
                <w:szCs w:val="24"/>
                <w:lang w:val="ru-RU" w:eastAsia="ru-RU" w:bidi="ar-SA"/>
              </w:rPr>
              <w:t>4299,00</w:t>
            </w:r>
          </w:p>
        </w:tc>
      </w:tr>
      <w:tr>
        <w:trPr>
          <w:trHeight w:val="170"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18.</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Мойщик посуды</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4150,00</w:t>
            </w:r>
          </w:p>
        </w:tc>
      </w:tr>
      <w:tr>
        <w:trPr>
          <w:trHeight w:val="145"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19.</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color w:val="000000"/>
                <w:sz w:val="22"/>
                <w:szCs w:val="24"/>
                <w:lang w:eastAsia="ru-RU"/>
              </w:rPr>
            </w:pPr>
            <w:r>
              <w:rPr>
                <w:rFonts w:eastAsia="Times New Roman"/>
                <w:color w:val="000000"/>
                <w:sz w:val="22"/>
                <w:szCs w:val="24"/>
                <w:lang w:eastAsia="ru-RU"/>
              </w:rPr>
              <w:t>Специалист по закупкам</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4627,00</w:t>
            </w:r>
          </w:p>
        </w:tc>
      </w:tr>
      <w:tr>
        <w:trPr>
          <w:trHeight w:val="248"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4"/>
                <w:lang w:eastAsia="ru-RU"/>
              </w:rPr>
            </w:pPr>
            <w:r>
              <w:rPr>
                <w:rFonts w:eastAsia="Times New Roman"/>
                <w:color w:val="000000"/>
                <w:sz w:val="22"/>
                <w:szCs w:val="24"/>
                <w:lang w:eastAsia="ru-RU"/>
              </w:rPr>
              <w:t>20.</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Times New Roman"/>
                <w:sz w:val="22"/>
                <w:szCs w:val="24"/>
                <w:lang w:eastAsia="ru-RU"/>
              </w:rPr>
            </w:pPr>
            <w:r>
              <w:rPr>
                <w:rFonts w:eastAsia="Times New Roman"/>
                <w:sz w:val="22"/>
                <w:szCs w:val="24"/>
                <w:lang w:eastAsia="ru-RU"/>
              </w:rPr>
              <w:t>Калькулятор</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eastAsia="Times New Roman"/>
                <w:color w:val="000000"/>
                <w:sz w:val="22"/>
                <w:szCs w:val="24"/>
                <w:lang w:eastAsia="ru-RU"/>
              </w:rPr>
            </w:pPr>
            <w:r>
              <w:rPr>
                <w:rFonts w:eastAsia="Times New Roman"/>
                <w:color w:val="000000"/>
                <w:sz w:val="22"/>
                <w:szCs w:val="24"/>
                <w:lang w:eastAsia="ru-RU"/>
              </w:rPr>
              <w:t>4179,00</w:t>
            </w:r>
          </w:p>
        </w:tc>
      </w:tr>
      <w:tr>
        <w:trPr>
          <w:trHeight w:val="472" w:hRule="atLeast"/>
        </w:trPr>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2"/>
                <w:lang w:eastAsia="ru-RU"/>
              </w:rPr>
            </w:pPr>
            <w:r>
              <w:rPr>
                <w:rFonts w:eastAsia="Times New Roman"/>
                <w:color w:val="000000"/>
                <w:sz w:val="22"/>
                <w:szCs w:val="22"/>
                <w:lang w:eastAsia="ru-RU"/>
              </w:rPr>
              <w:t>21.</w:t>
            </w:r>
          </w:p>
        </w:tc>
        <w:tc>
          <w:tcPr>
            <w:tcW w:w="6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rFonts w:eastAsia="Times New Roman" w:cs="Times New Roman"/>
                <w:color w:val="auto"/>
                <w:kern w:val="0"/>
                <w:sz w:val="22"/>
                <w:szCs w:val="22"/>
                <w:lang w:val="ru-RU" w:eastAsia="ru-RU" w:bidi="ar-SA"/>
              </w:rPr>
              <w:t xml:space="preserve">Электромонтер </w:t>
            </w:r>
            <w:r>
              <w:rPr>
                <w:rFonts w:eastAsia="Times New Roman"/>
                <w:sz w:val="22"/>
                <w:szCs w:val="22"/>
                <w:lang w:eastAsia="ru-RU"/>
              </w:rPr>
              <w:t xml:space="preserve"> по ремонту  и обслуживанию электрооборудования</w:t>
            </w:r>
          </w:p>
        </w:tc>
        <w:tc>
          <w:tcPr>
            <w:tcW w:w="2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color w:val="000000"/>
                <w:sz w:val="22"/>
                <w:szCs w:val="22"/>
              </w:rPr>
            </w:pPr>
            <w:r>
              <w:rPr>
                <w:rFonts w:eastAsia="Times New Roman"/>
                <w:color w:val="000000"/>
                <w:sz w:val="22"/>
                <w:szCs w:val="22"/>
                <w:lang w:eastAsia="ru-RU"/>
              </w:rPr>
              <w:t>5072,00</w:t>
            </w:r>
          </w:p>
        </w:tc>
      </w:tr>
      <w:tr>
        <w:trPr>
          <w:trHeight w:val="472" w:hRule="atLeast"/>
        </w:trPr>
        <w:tc>
          <w:tcPr>
            <w:tcW w:w="1083" w:type="dxa"/>
            <w:tcBorders>
              <w:left w:val="single" w:sz="4" w:space="0" w:color="000000"/>
              <w:bottom w:val="single" w:sz="4" w:space="0" w:color="000000"/>
              <w:right w:val="single" w:sz="4" w:space="0" w:color="000000"/>
            </w:tcBorders>
            <w:vAlign w:val="center"/>
          </w:tcPr>
          <w:p>
            <w:pPr>
              <w:pStyle w:val="Normal"/>
              <w:widowControl w:val="false"/>
              <w:numPr>
                <w:ilvl w:val="0"/>
                <w:numId w:val="0"/>
              </w:numPr>
              <w:ind w:left="420" w:hanging="0"/>
              <w:jc w:val="center"/>
              <w:rPr>
                <w:rFonts w:eastAsia="Times New Roman"/>
                <w:color w:val="000000"/>
                <w:sz w:val="22"/>
                <w:szCs w:val="22"/>
                <w:lang w:eastAsia="ru-RU"/>
              </w:rPr>
            </w:pPr>
            <w:r>
              <w:rPr>
                <w:rFonts w:eastAsia="Times New Roman"/>
                <w:color w:val="000000"/>
                <w:sz w:val="22"/>
                <w:szCs w:val="22"/>
                <w:lang w:eastAsia="ru-RU"/>
              </w:rPr>
              <w:t>22.</w:t>
            </w:r>
          </w:p>
        </w:tc>
        <w:tc>
          <w:tcPr>
            <w:tcW w:w="6425" w:type="dxa"/>
            <w:tcBorders>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Дворник</w:t>
            </w:r>
          </w:p>
        </w:tc>
        <w:tc>
          <w:tcPr>
            <w:tcW w:w="2475" w:type="dxa"/>
            <w:tcBorders>
              <w:left w:val="single" w:sz="4" w:space="0" w:color="000000"/>
              <w:bottom w:val="single" w:sz="4" w:space="0" w:color="000000"/>
              <w:right w:val="single" w:sz="4" w:space="0" w:color="000000"/>
            </w:tcBorders>
            <w:vAlign w:val="center"/>
          </w:tcPr>
          <w:p>
            <w:pPr>
              <w:pStyle w:val="Normal"/>
              <w:widowControl w:val="false"/>
              <w:jc w:val="right"/>
              <w:rPr>
                <w:color w:val="000000"/>
                <w:sz w:val="22"/>
                <w:szCs w:val="22"/>
              </w:rPr>
            </w:pPr>
            <w:r>
              <w:rPr>
                <w:color w:val="000000"/>
                <w:sz w:val="22"/>
                <w:szCs w:val="22"/>
              </w:rPr>
              <w:t>4040,00</w:t>
            </w:r>
          </w:p>
        </w:tc>
      </w:tr>
    </w:tbl>
    <w:p>
      <w:pPr>
        <w:pStyle w:val="Normal"/>
        <w:widowControl/>
        <w:rPr>
          <w:rFonts w:eastAsia="Times New Roman"/>
          <w:sz w:val="24"/>
          <w:szCs w:val="24"/>
          <w:lang w:eastAsia="ru-RU"/>
        </w:rPr>
      </w:pPr>
      <w:r>
        <w:rPr>
          <w:rFonts w:eastAsia="Times New Roman"/>
          <w:sz w:val="24"/>
          <w:szCs w:val="24"/>
          <w:lang w:eastAsia="ru-RU"/>
        </w:rPr>
        <w:t xml:space="preserve"> </w:t>
      </w:r>
      <w:r>
        <w:rPr>
          <w:rFonts w:eastAsia="Times New Roman"/>
          <w:sz w:val="24"/>
          <w:szCs w:val="24"/>
          <w:lang w:eastAsia="ru-RU"/>
        </w:rPr>
        <w:t>Разработал:  ______________</w:t>
        <w:tab/>
        <w:tab/>
        <w:tab/>
        <w:tab/>
        <w:t>И. А. Семенова</w:t>
      </w:r>
      <w:r>
        <w:br w:type="page"/>
      </w:r>
    </w:p>
    <w:p>
      <w:pPr>
        <w:pStyle w:val="Normal"/>
        <w:shd w:val="clear" w:fill="FFFFFF"/>
        <w:jc w:val="right"/>
        <w:textAlignment w:val="baseline"/>
        <w:rPr>
          <w:rFonts w:eastAsia="Times New Roman"/>
          <w:b/>
          <w:b/>
          <w:bCs/>
          <w:color w:val="222222"/>
          <w:sz w:val="24"/>
          <w:szCs w:val="24"/>
          <w:lang w:eastAsia="ru-RU"/>
        </w:rPr>
      </w:pPr>
      <w:r>
        <w:rPr>
          <w:rFonts w:eastAsia="Times New Roman"/>
          <w:b/>
          <w:bCs/>
          <w:color w:val="222222"/>
          <w:sz w:val="24"/>
          <w:szCs w:val="24"/>
          <w:lang w:eastAsia="ru-RU"/>
        </w:rPr>
        <w:t xml:space="preserve"> </w:t>
      </w:r>
    </w:p>
    <w:p>
      <w:pPr>
        <w:pStyle w:val="Normal"/>
        <w:shd w:val="clear" w:fill="FFFFFF"/>
        <w:jc w:val="right"/>
        <w:textAlignment w:val="baseline"/>
        <w:rPr/>
      </w:pPr>
      <w:r>
        <w:rPr>
          <w:rFonts w:eastAsia="Times New Roman"/>
          <w:color w:val="222222"/>
          <w:sz w:val="24"/>
          <w:szCs w:val="24"/>
          <w:lang w:eastAsia="ru-RU"/>
        </w:rPr>
        <w:t xml:space="preserve"> </w:t>
      </w:r>
      <w:r>
        <w:rPr>
          <w:b/>
          <w:sz w:val="24"/>
          <w:szCs w:val="24"/>
        </w:rPr>
        <w:t xml:space="preserve">Приложение </w:t>
      </w:r>
      <w:r>
        <w:rPr>
          <w:rFonts w:eastAsia="SimSun" w:cs="Times New Roman"/>
          <w:b/>
          <w:color w:val="auto"/>
          <w:kern w:val="0"/>
          <w:sz w:val="24"/>
          <w:szCs w:val="24"/>
          <w:lang w:val="ru-RU" w:eastAsia="zh-CN" w:bidi="ar-SA"/>
        </w:rPr>
        <w:t>8</w:t>
      </w:r>
    </w:p>
    <w:p>
      <w:pPr>
        <w:pStyle w:val="Normal"/>
        <w:ind w:left="0" w:right="0" w:firstLine="426"/>
        <w:jc w:val="right"/>
        <w:rPr>
          <w:sz w:val="24"/>
          <w:szCs w:val="24"/>
        </w:rPr>
      </w:pPr>
      <w:r>
        <w:rPr>
          <w:sz w:val="24"/>
          <w:szCs w:val="24"/>
        </w:rPr>
        <w:t xml:space="preserve">к коллективному договору </w:t>
      </w:r>
    </w:p>
    <w:p>
      <w:pPr>
        <w:pStyle w:val="Normal"/>
        <w:rPr>
          <w:sz w:val="28"/>
          <w:szCs w:val="28"/>
        </w:rPr>
      </w:pPr>
      <w:r>
        <w:rPr>
          <w:sz w:val="28"/>
          <w:szCs w:val="28"/>
        </w:rPr>
      </w:r>
    </w:p>
    <w:p>
      <w:pPr>
        <w:pStyle w:val="Normal"/>
        <w:jc w:val="center"/>
        <w:rPr>
          <w:b/>
          <w:b/>
          <w:bCs/>
        </w:rPr>
      </w:pPr>
      <w:r>
        <w:rPr>
          <w:b/>
          <w:bCs/>
        </w:rPr>
      </w:r>
    </w:p>
    <w:tbl>
      <w:tblPr>
        <w:tblW w:w="9385" w:type="dxa"/>
        <w:jc w:val="left"/>
        <w:tblInd w:w="0" w:type="dxa"/>
        <w:tblLayout w:type="fixed"/>
        <w:tblCellMar>
          <w:top w:w="0" w:type="dxa"/>
          <w:left w:w="108" w:type="dxa"/>
          <w:bottom w:w="0" w:type="dxa"/>
          <w:right w:w="108" w:type="dxa"/>
        </w:tblCellMar>
      </w:tblPr>
      <w:tblGrid>
        <w:gridCol w:w="4956"/>
        <w:gridCol w:w="4428"/>
      </w:tblGrid>
      <w:tr>
        <w:trPr>
          <w:trHeight w:val="2352" w:hRule="atLeast"/>
        </w:trPr>
        <w:tc>
          <w:tcPr>
            <w:tcW w:w="4956" w:type="dxa"/>
            <w:tcBorders/>
          </w:tcPr>
          <w:p>
            <w:pPr>
              <w:pStyle w:val="Normal"/>
              <w:widowControl w:val="false"/>
              <w:ind w:left="0" w:right="885" w:hanging="0"/>
              <w:jc w:val="both"/>
              <w:rPr>
                <w:rFonts w:eastAsia="Times New Roman"/>
                <w:bCs/>
              </w:rPr>
            </w:pPr>
            <w:r>
              <w:rPr>
                <w:rFonts w:eastAsia="Times New Roman"/>
                <w:bCs/>
              </w:rPr>
              <w:t xml:space="preserve">Принято с учетом мнения  </w:t>
            </w:r>
          </w:p>
          <w:p>
            <w:pPr>
              <w:pStyle w:val="Normal"/>
              <w:widowControl w:val="false"/>
              <w:ind w:left="0" w:right="885" w:hanging="0"/>
              <w:jc w:val="both"/>
              <w:rPr>
                <w:rFonts w:eastAsia="Times New Roman"/>
                <w:bCs/>
              </w:rPr>
            </w:pPr>
            <w:r>
              <w:rPr>
                <w:rFonts w:eastAsia="Times New Roman"/>
                <w:bCs/>
              </w:rPr>
              <w:t>Совета трудового коллектива</w:t>
            </w:r>
          </w:p>
          <w:p>
            <w:pPr>
              <w:pStyle w:val="Normal"/>
              <w:widowControl w:val="false"/>
              <w:ind w:left="0" w:right="885" w:hanging="0"/>
              <w:jc w:val="both"/>
              <w:rPr>
                <w:rFonts w:eastAsia="Times New Roman"/>
                <w:bCs/>
              </w:rPr>
            </w:pPr>
            <w:r>
              <w:rPr>
                <w:rFonts w:eastAsia="Times New Roman"/>
                <w:bCs/>
              </w:rPr>
              <w:t>Председатель Совета трудового коллектива</w:t>
            </w:r>
          </w:p>
          <w:p>
            <w:pPr>
              <w:pStyle w:val="Normal"/>
              <w:widowControl w:val="false"/>
              <w:jc w:val="both"/>
              <w:rPr>
                <w:rFonts w:eastAsia="Times New Roman"/>
                <w:bCs/>
              </w:rPr>
            </w:pPr>
            <w:r>
              <w:rPr>
                <w:rFonts w:eastAsia="Times New Roman"/>
                <w:bCs/>
              </w:rPr>
            </w:r>
          </w:p>
          <w:p>
            <w:pPr>
              <w:pStyle w:val="Normal"/>
              <w:widowControl w:val="false"/>
              <w:jc w:val="both"/>
              <w:rPr>
                <w:rFonts w:eastAsia="Times New Roman"/>
              </w:rPr>
            </w:pPr>
            <w:r>
              <w:rPr>
                <w:rFonts w:eastAsia="Times New Roman"/>
              </w:rPr>
              <w:t xml:space="preserve">_____________Тихонова Л. Ю.  </w:t>
            </w:r>
          </w:p>
          <w:p>
            <w:pPr>
              <w:pStyle w:val="Normal"/>
              <w:widowControl w:val="false"/>
              <w:jc w:val="both"/>
              <w:rPr>
                <w:rFonts w:eastAsia="Times New Roman"/>
              </w:rPr>
            </w:pPr>
            <w:r>
              <w:rPr>
                <w:rFonts w:eastAsia="Times New Roman"/>
              </w:rPr>
              <w:t xml:space="preserve">   </w:t>
            </w:r>
            <w:r>
              <w:rPr>
                <w:rFonts w:eastAsia="Times New Roman"/>
              </w:rPr>
              <w:t xml:space="preserve">(подпись)  </w:t>
            </w:r>
          </w:p>
          <w:p>
            <w:pPr>
              <w:pStyle w:val="Normal"/>
              <w:widowControl w:val="false"/>
              <w:jc w:val="both"/>
              <w:rPr>
                <w:rFonts w:eastAsia="Times New Roman"/>
                <w:bCs/>
              </w:rPr>
            </w:pPr>
            <w:r>
              <w:rPr>
                <w:rFonts w:eastAsia="Times New Roman"/>
                <w:bCs/>
              </w:rPr>
              <w:t>Протокол №___</w:t>
            </w:r>
          </w:p>
          <w:p>
            <w:pPr>
              <w:pStyle w:val="Normal"/>
              <w:widowControl w:val="false"/>
              <w:jc w:val="both"/>
              <w:rPr>
                <w:rFonts w:eastAsia="Times New Roman"/>
              </w:rPr>
            </w:pPr>
            <w:r>
              <w:rPr>
                <w:rFonts w:eastAsia="Times New Roman"/>
              </w:rPr>
              <w:t>"___"________ 2021 г.</w:t>
            </w:r>
          </w:p>
          <w:p>
            <w:pPr>
              <w:pStyle w:val="Normal"/>
              <w:widowControl w:val="false"/>
              <w:jc w:val="both"/>
              <w:rPr>
                <w:rFonts w:eastAsia="Times New Roman"/>
              </w:rPr>
            </w:pPr>
            <w:r>
              <w:rPr>
                <w:rFonts w:eastAsia="Times New Roman"/>
              </w:rPr>
            </w:r>
          </w:p>
          <w:p>
            <w:pPr>
              <w:pStyle w:val="Normal"/>
              <w:widowControl w:val="false"/>
              <w:jc w:val="both"/>
              <w:rPr>
                <w:rFonts w:eastAsia="Times New Roman"/>
              </w:rPr>
            </w:pPr>
            <w:r>
              <w:rPr>
                <w:rFonts w:eastAsia="Times New Roman"/>
              </w:rPr>
              <w:t xml:space="preserve">  </w:t>
            </w:r>
          </w:p>
        </w:tc>
        <w:tc>
          <w:tcPr>
            <w:tcW w:w="4428" w:type="dxa"/>
            <w:tcBorders/>
          </w:tcPr>
          <w:p>
            <w:pPr>
              <w:pStyle w:val="Normal"/>
              <w:widowControl w:val="false"/>
              <w:ind w:left="1453" w:right="0" w:hanging="0"/>
              <w:jc w:val="right"/>
              <w:rPr>
                <w:rFonts w:eastAsia="Times New Roman"/>
                <w:bCs/>
              </w:rPr>
            </w:pPr>
            <w:r>
              <w:rPr>
                <w:rFonts w:eastAsia="Times New Roman"/>
                <w:bCs/>
              </w:rPr>
              <w:t>УТВЕРЖДАЮ:</w:t>
            </w:r>
          </w:p>
          <w:p>
            <w:pPr>
              <w:pStyle w:val="Normal"/>
              <w:widowControl w:val="false"/>
              <w:ind w:left="0" w:right="0" w:firstLine="34"/>
              <w:jc w:val="right"/>
              <w:rPr>
                <w:rFonts w:eastAsia="Times New Roman"/>
              </w:rPr>
            </w:pPr>
            <w:r>
              <w:rPr>
                <w:rFonts w:eastAsia="Times New Roman"/>
              </w:rPr>
              <w:t xml:space="preserve"> </w:t>
            </w:r>
            <w:r>
              <w:rPr>
                <w:rFonts w:eastAsia="Times New Roman"/>
              </w:rPr>
              <w:t>Директор МБОУ СОШ № 18 п. Приамурский</w:t>
            </w:r>
          </w:p>
          <w:p>
            <w:pPr>
              <w:pStyle w:val="Normal"/>
              <w:widowControl w:val="false"/>
              <w:ind w:left="0" w:right="0" w:firstLine="720"/>
              <w:jc w:val="right"/>
              <w:rPr>
                <w:rFonts w:eastAsia="Times New Roman"/>
              </w:rPr>
            </w:pPr>
            <w:r>
              <w:rPr>
                <w:rFonts w:eastAsia="Times New Roman"/>
              </w:rPr>
            </w:r>
          </w:p>
          <w:p>
            <w:pPr>
              <w:pStyle w:val="Normal"/>
              <w:widowControl w:val="false"/>
              <w:jc w:val="right"/>
              <w:rPr>
                <w:rFonts w:eastAsia="Times New Roman"/>
              </w:rPr>
            </w:pPr>
            <w:r>
              <w:rPr>
                <w:rFonts w:eastAsia="Times New Roman"/>
              </w:rPr>
              <w:t xml:space="preserve">  </w:t>
            </w:r>
            <w:r>
              <w:rPr>
                <w:rFonts w:eastAsia="Times New Roman"/>
              </w:rPr>
              <w:t xml:space="preserve">____________________Семенова И. А.  </w:t>
            </w:r>
          </w:p>
          <w:p>
            <w:pPr>
              <w:pStyle w:val="Normal"/>
              <w:widowControl w:val="false"/>
              <w:rPr>
                <w:rFonts w:eastAsia="Times New Roman"/>
              </w:rPr>
            </w:pPr>
            <w:r>
              <w:rPr>
                <w:rFonts w:eastAsia="Times New Roman"/>
              </w:rPr>
              <w:t xml:space="preserve">                       </w:t>
            </w:r>
            <w:r>
              <w:rPr>
                <w:rFonts w:eastAsia="Times New Roman"/>
              </w:rPr>
              <w:t xml:space="preserve">(подпись)  </w:t>
            </w:r>
          </w:p>
          <w:p>
            <w:pPr>
              <w:pStyle w:val="Normal"/>
              <w:widowControl w:val="false"/>
              <w:jc w:val="right"/>
              <w:rPr>
                <w:rFonts w:eastAsia="Times New Roman"/>
                <w:bCs/>
              </w:rPr>
            </w:pPr>
            <w:r>
              <w:rPr>
                <w:rFonts w:eastAsia="Times New Roman"/>
                <w:bCs/>
              </w:rPr>
            </w:r>
          </w:p>
          <w:p>
            <w:pPr>
              <w:pStyle w:val="Normal"/>
              <w:widowControl w:val="false"/>
              <w:jc w:val="right"/>
              <w:rPr>
                <w:rFonts w:eastAsia="Times New Roman"/>
              </w:rPr>
            </w:pPr>
            <w:r>
              <w:rPr>
                <w:rFonts w:eastAsia="Times New Roman"/>
              </w:rPr>
              <w:t>"___"________ 2021 г.</w:t>
            </w:r>
          </w:p>
          <w:p>
            <w:pPr>
              <w:pStyle w:val="Normal"/>
              <w:widowControl w:val="false"/>
              <w:jc w:val="right"/>
              <w:rPr>
                <w:rFonts w:eastAsia="Times New Roman"/>
              </w:rPr>
            </w:pPr>
            <w:r>
              <w:rPr>
                <w:rFonts w:eastAsia="Times New Roman"/>
              </w:rPr>
            </w:r>
          </w:p>
          <w:p>
            <w:pPr>
              <w:pStyle w:val="Normal"/>
              <w:widowControl w:val="false"/>
              <w:jc w:val="right"/>
              <w:rPr>
                <w:rFonts w:eastAsia="Times New Roman"/>
              </w:rPr>
            </w:pPr>
            <w:r>
              <w:rPr>
                <w:rFonts w:eastAsia="Times New Roman"/>
              </w:rPr>
              <w:t xml:space="preserve">(печать)                                                      </w:t>
            </w:r>
          </w:p>
          <w:p>
            <w:pPr>
              <w:pStyle w:val="Normal"/>
              <w:widowControl w:val="false"/>
              <w:ind w:left="1453" w:right="0" w:hanging="0"/>
              <w:jc w:val="both"/>
              <w:rPr>
                <w:rFonts w:eastAsia="Times New Roman"/>
                <w:bCs/>
              </w:rPr>
            </w:pPr>
            <w:r>
              <w:rPr>
                <w:rFonts w:eastAsia="Times New Roman"/>
                <w:bCs/>
              </w:rPr>
            </w:r>
          </w:p>
        </w:tc>
      </w:tr>
    </w:tbl>
    <w:p>
      <w:pPr>
        <w:pStyle w:val="Normal"/>
        <w:jc w:val="center"/>
        <w:rPr>
          <w:b/>
          <w:b/>
          <w:bCs/>
          <w:sz w:val="18"/>
        </w:rPr>
      </w:pPr>
      <w:r>
        <w:rPr>
          <w:b/>
          <w:bCs/>
          <w:sz w:val="18"/>
        </w:rPr>
      </w:r>
    </w:p>
    <w:p>
      <w:pPr>
        <w:pStyle w:val="Normal"/>
        <w:jc w:val="center"/>
        <w:rPr>
          <w:b/>
          <w:b/>
          <w:bCs/>
          <w:sz w:val="18"/>
        </w:rPr>
      </w:pPr>
      <w:r>
        <w:rPr>
          <w:b/>
          <w:bCs/>
          <w:sz w:val="18"/>
        </w:rPr>
      </w:r>
    </w:p>
    <w:p>
      <w:pPr>
        <w:pStyle w:val="Normal"/>
        <w:tabs>
          <w:tab w:val="clear" w:pos="708"/>
          <w:tab w:val="left" w:pos="1320" w:leader="none"/>
        </w:tabs>
        <w:jc w:val="center"/>
        <w:rPr>
          <w:rFonts w:eastAsia="Times New Roman"/>
          <w:szCs w:val="24"/>
          <w:lang w:eastAsia="ar-SA"/>
        </w:rPr>
      </w:pPr>
      <w:r>
        <w:rPr>
          <w:rFonts w:eastAsia="Times New Roman"/>
          <w:szCs w:val="24"/>
          <w:lang w:eastAsia="ar-SA"/>
        </w:rPr>
        <w:t>ПЕРЕЧЕНЬ</w:t>
      </w:r>
    </w:p>
    <w:p>
      <w:pPr>
        <w:pStyle w:val="Normal"/>
        <w:jc w:val="both"/>
        <w:rPr/>
      </w:pPr>
      <w:r>
        <w:rPr>
          <w:rFonts w:eastAsia="Times New Roman"/>
          <w:sz w:val="24"/>
          <w:szCs w:val="24"/>
          <w:lang w:eastAsia="ar-SA"/>
        </w:rPr>
        <w:t xml:space="preserve">профессий (должностей) работников </w:t>
      </w:r>
      <w:r>
        <w:rPr>
          <w:rFonts w:eastAsia="Times New Roman"/>
          <w:sz w:val="24"/>
          <w:szCs w:val="24"/>
          <w:lang w:eastAsia="ru-RU"/>
        </w:rPr>
        <w:t xml:space="preserve">МБОУ «Средняя общеобразовательная школа № 18 п. Приамурский», </w:t>
      </w:r>
      <w:r>
        <w:rPr>
          <w:rFonts w:eastAsia="Times New Roman"/>
          <w:sz w:val="24"/>
          <w:szCs w:val="24"/>
          <w:lang w:eastAsia="ar-SA"/>
        </w:rPr>
        <w:t xml:space="preserve">имеющих право на бесплатное обеспечение смывающими и или обезвреживающими средствами </w:t>
      </w:r>
      <w:r>
        <w:rPr>
          <w:sz w:val="24"/>
          <w:szCs w:val="24"/>
        </w:rPr>
        <w:t>в соответствии с Приказом Министерства здравоохранения и социального развития РФ от 17 декабря 2010 г. N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pPr>
        <w:pStyle w:val="Normal"/>
        <w:jc w:val="both"/>
        <w:rPr>
          <w:rFonts w:eastAsia="Times New Roman"/>
          <w:lang w:eastAsia="ru-RU"/>
        </w:rPr>
      </w:pPr>
      <w:r>
        <w:rPr>
          <w:rFonts w:eastAsia="Times New Roman"/>
          <w:lang w:eastAsia="ru-RU"/>
        </w:rPr>
      </w:r>
    </w:p>
    <w:p>
      <w:pPr>
        <w:pStyle w:val="Normal"/>
        <w:jc w:val="both"/>
        <w:rPr>
          <w:rFonts w:eastAsia="Times New Roman"/>
          <w:szCs w:val="24"/>
          <w:lang w:eastAsia="ru-RU"/>
        </w:rPr>
      </w:pPr>
      <w:r>
        <w:rPr>
          <w:rFonts w:eastAsia="Times New Roman"/>
          <w:szCs w:val="24"/>
          <w:lang w:eastAsia="ru-RU"/>
        </w:rPr>
      </w:r>
    </w:p>
    <w:tbl>
      <w:tblPr>
        <w:tblW w:w="9914" w:type="dxa"/>
        <w:jc w:val="left"/>
        <w:tblInd w:w="0" w:type="dxa"/>
        <w:tblLayout w:type="fixed"/>
        <w:tblCellMar>
          <w:top w:w="0" w:type="dxa"/>
          <w:left w:w="108" w:type="dxa"/>
          <w:bottom w:w="0" w:type="dxa"/>
          <w:right w:w="108" w:type="dxa"/>
        </w:tblCellMar>
      </w:tblPr>
      <w:tblGrid>
        <w:gridCol w:w="1147"/>
        <w:gridCol w:w="2426"/>
        <w:gridCol w:w="2306"/>
        <w:gridCol w:w="2483"/>
        <w:gridCol w:w="1552"/>
      </w:tblGrid>
      <w:tr>
        <w:trPr/>
        <w:tc>
          <w:tcPr>
            <w:tcW w:w="114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 xml:space="preserve">№ </w:t>
            </w:r>
            <w:r>
              <w:rPr>
                <w:kern w:val="0"/>
                <w:sz w:val="22"/>
                <w:szCs w:val="24"/>
                <w:lang w:val="ru-RU" w:eastAsia="ar-SA" w:bidi="ar-SA"/>
              </w:rPr>
              <w:t>п/п</w:t>
            </w:r>
          </w:p>
        </w:tc>
        <w:tc>
          <w:tcPr>
            <w:tcW w:w="242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Виды работ</w:t>
            </w:r>
          </w:p>
        </w:tc>
        <w:tc>
          <w:tcPr>
            <w:tcW w:w="230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Наименование профессии</w:t>
            </w:r>
          </w:p>
        </w:tc>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Вид смывающего и обезвреживающего средства</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Норма выдачи в месяц</w:t>
            </w:r>
          </w:p>
        </w:tc>
      </w:tr>
      <w:tr>
        <w:trPr/>
        <w:tc>
          <w:tcPr>
            <w:tcW w:w="114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1</w:t>
            </w:r>
          </w:p>
        </w:tc>
        <w:tc>
          <w:tcPr>
            <w:tcW w:w="242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95" w:leader="none"/>
                <w:tab w:val="left" w:pos="1320" w:leader="none"/>
              </w:tabs>
              <w:suppressAutoHyphens w:val="true"/>
              <w:spacing w:before="0" w:after="0"/>
              <w:ind w:left="0" w:right="0" w:hanging="0"/>
              <w:jc w:val="both"/>
              <w:rPr>
                <w:kern w:val="0"/>
                <w:sz w:val="22"/>
                <w:szCs w:val="24"/>
                <w:lang w:val="ru-RU" w:eastAsia="ar-SA" w:bidi="ar-SA"/>
              </w:rPr>
            </w:pPr>
            <w:r>
              <w:rPr>
                <w:kern w:val="0"/>
                <w:sz w:val="22"/>
                <w:szCs w:val="24"/>
                <w:lang w:val="ru-RU" w:eastAsia="ar-SA" w:bidi="ar-SA"/>
              </w:rPr>
              <w:t>Работа с водными растворами, водой, работы, выполняемые в резиновых перчатках</w:t>
            </w:r>
          </w:p>
        </w:tc>
        <w:tc>
          <w:tcPr>
            <w:tcW w:w="230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Уборщик служебных помещений, лаборанты, мойщик посуды, кухонный рабочий</w:t>
            </w:r>
          </w:p>
        </w:tc>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Средства гидрофобного действия (отталкивающие влагу, сушащие кожу)</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left"/>
              <w:rPr>
                <w:sz w:val="22"/>
                <w:szCs w:val="24"/>
                <w:lang w:eastAsia="ar-SA"/>
              </w:rPr>
            </w:pPr>
            <w:r>
              <w:rPr>
                <w:sz w:val="22"/>
                <w:szCs w:val="24"/>
                <w:lang w:eastAsia="ar-SA"/>
              </w:rPr>
            </w:r>
          </w:p>
          <w:p>
            <w:pPr>
              <w:pStyle w:val="Normal"/>
              <w:widowControl w:val="false"/>
              <w:tabs>
                <w:tab w:val="clear" w:pos="708"/>
                <w:tab w:val="left" w:pos="1320" w:leader="none"/>
              </w:tabs>
              <w:suppressAutoHyphens w:val="true"/>
              <w:spacing w:before="0" w:after="0"/>
              <w:ind w:left="0" w:right="0" w:firstLine="720"/>
              <w:jc w:val="left"/>
              <w:rPr>
                <w:sz w:val="22"/>
                <w:szCs w:val="24"/>
                <w:lang w:eastAsia="ar-SA"/>
              </w:rPr>
            </w:pPr>
            <w:r>
              <w:rPr>
                <w:sz w:val="22"/>
                <w:szCs w:val="24"/>
                <w:lang w:eastAsia="ar-SA"/>
              </w:rPr>
            </w:r>
          </w:p>
          <w:p>
            <w:pPr>
              <w:pStyle w:val="Normal"/>
              <w:widowControl w:val="false"/>
              <w:tabs>
                <w:tab w:val="clear" w:pos="708"/>
                <w:tab w:val="left" w:pos="1320" w:leader="none"/>
              </w:tabs>
              <w:suppressAutoHyphens w:val="true"/>
              <w:overflowPunct w:val="false"/>
              <w:bidi w:val="0"/>
              <w:spacing w:lineRule="auto" w:line="240" w:before="0" w:after="0"/>
              <w:ind w:left="0" w:right="0" w:hanging="0"/>
              <w:jc w:val="left"/>
              <w:rPr>
                <w:kern w:val="0"/>
                <w:sz w:val="22"/>
                <w:szCs w:val="24"/>
                <w:lang w:val="ru-RU" w:eastAsia="ar-SA" w:bidi="ar-SA"/>
              </w:rPr>
            </w:pPr>
            <w:r>
              <w:rPr>
                <w:kern w:val="0"/>
                <w:sz w:val="22"/>
                <w:szCs w:val="24"/>
                <w:lang w:val="ru-RU" w:eastAsia="ar-SA" w:bidi="ar-SA"/>
              </w:rPr>
              <w:t>100мл</w:t>
            </w:r>
          </w:p>
        </w:tc>
      </w:tr>
      <w:tr>
        <w:trPr>
          <w:trHeight w:val="2489" w:hRule="atLeast"/>
        </w:trPr>
        <w:tc>
          <w:tcPr>
            <w:tcW w:w="114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18"/>
                <w:szCs w:val="24"/>
                <w:lang w:val="ru-RU" w:eastAsia="ar-SA" w:bidi="ar-SA"/>
              </w:rPr>
            </w:pPr>
            <w:r>
              <w:rPr>
                <w:kern w:val="0"/>
                <w:sz w:val="18"/>
                <w:szCs w:val="24"/>
                <w:lang w:val="ru-RU" w:eastAsia="ar-SA" w:bidi="ar-SA"/>
              </w:rPr>
              <w:t>2</w:t>
            </w:r>
          </w:p>
        </w:tc>
        <w:tc>
          <w:tcPr>
            <w:tcW w:w="242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hanging="0"/>
              <w:jc w:val="both"/>
              <w:rPr>
                <w:kern w:val="0"/>
                <w:sz w:val="22"/>
                <w:szCs w:val="24"/>
                <w:lang w:val="ru-RU" w:eastAsia="ar-SA" w:bidi="ar-SA"/>
              </w:rPr>
            </w:pPr>
            <w:r>
              <w:rPr>
                <w:kern w:val="0"/>
                <w:sz w:val="22"/>
                <w:szCs w:val="24"/>
                <w:lang w:val="ru-RU" w:eastAsia="ar-SA" w:bidi="ar-SA"/>
              </w:rPr>
              <w:t>Работы, связанные с легкосмываемым загрязнением</w:t>
            </w:r>
          </w:p>
        </w:tc>
        <w:tc>
          <w:tcPr>
            <w:tcW w:w="230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Уборщик служебных помещений, лаборанты, мойщик посуды, кухонный рабочий, дворник, учитель технологии, повар, кладовщик</w:t>
            </w:r>
          </w:p>
        </w:tc>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both"/>
              <w:rPr>
                <w:kern w:val="0"/>
                <w:sz w:val="22"/>
                <w:szCs w:val="24"/>
                <w:lang w:val="ru-RU" w:eastAsia="ar-SA" w:bidi="ar-SA"/>
              </w:rPr>
            </w:pPr>
            <w:r>
              <w:rPr>
                <w:kern w:val="0"/>
                <w:sz w:val="22"/>
                <w:szCs w:val="24"/>
                <w:lang w:val="ru-RU" w:eastAsia="ar-SA" w:bidi="ar-SA"/>
              </w:rPr>
              <w:t>Мыло или жидкие моющие средства</w:t>
            </w:r>
          </w:p>
          <w:p>
            <w:pPr>
              <w:pStyle w:val="Normal"/>
              <w:widowControl w:val="false"/>
              <w:tabs>
                <w:tab w:val="clear" w:pos="708"/>
                <w:tab w:val="left" w:pos="1320" w:leader="none"/>
              </w:tabs>
              <w:suppressAutoHyphens w:val="true"/>
              <w:spacing w:before="0" w:after="0"/>
              <w:ind w:left="0" w:right="0" w:firstLine="720"/>
              <w:jc w:val="both"/>
              <w:rPr>
                <w:sz w:val="22"/>
                <w:szCs w:val="24"/>
                <w:lang w:eastAsia="ar-SA"/>
              </w:rPr>
            </w:pPr>
            <w:r>
              <w:rPr>
                <w:sz w:val="22"/>
                <w:szCs w:val="24"/>
                <w:lang w:eastAsia="ar-SA"/>
              </w:rPr>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320" w:leader="none"/>
              </w:tabs>
              <w:suppressAutoHyphens w:val="true"/>
              <w:spacing w:before="0" w:after="0"/>
              <w:ind w:left="0" w:right="0" w:firstLine="720"/>
              <w:jc w:val="left"/>
              <w:rPr>
                <w:kern w:val="0"/>
                <w:sz w:val="22"/>
                <w:szCs w:val="24"/>
                <w:lang w:val="ru-RU" w:bidi="ar-SA"/>
              </w:rPr>
            </w:pPr>
            <w:r>
              <w:rPr>
                <w:kern w:val="0"/>
                <w:sz w:val="22"/>
                <w:szCs w:val="24"/>
                <w:lang w:val="ru-RU" w:bidi="ar-SA"/>
              </w:rPr>
              <w:t>200 г (мыло туалетное) или 250 мл (жидкие моющие средства в дозирующих устройствах</w:t>
            </w:r>
          </w:p>
          <w:p>
            <w:pPr>
              <w:pStyle w:val="Normal"/>
              <w:widowControl w:val="false"/>
              <w:tabs>
                <w:tab w:val="clear" w:pos="708"/>
                <w:tab w:val="left" w:pos="1320" w:leader="none"/>
              </w:tabs>
              <w:suppressAutoHyphens w:val="true"/>
              <w:spacing w:before="0" w:after="0"/>
              <w:ind w:left="0" w:right="0" w:firstLine="720"/>
              <w:jc w:val="left"/>
              <w:rPr>
                <w:sz w:val="22"/>
                <w:szCs w:val="24"/>
                <w:lang w:eastAsia="ar-SA"/>
              </w:rPr>
            </w:pPr>
            <w:r>
              <w:rPr>
                <w:sz w:val="22"/>
                <w:szCs w:val="24"/>
                <w:lang w:eastAsia="ar-SA"/>
              </w:rPr>
            </w:r>
          </w:p>
          <w:p>
            <w:pPr>
              <w:pStyle w:val="Normal"/>
              <w:widowControl w:val="false"/>
              <w:tabs>
                <w:tab w:val="clear" w:pos="708"/>
                <w:tab w:val="left" w:pos="1320" w:leader="none"/>
              </w:tabs>
              <w:suppressAutoHyphens w:val="true"/>
              <w:spacing w:before="0" w:after="0"/>
              <w:ind w:left="0" w:right="0" w:firstLine="720"/>
              <w:jc w:val="left"/>
              <w:rPr>
                <w:sz w:val="22"/>
                <w:szCs w:val="24"/>
                <w:lang w:eastAsia="ar-SA"/>
              </w:rPr>
            </w:pPr>
            <w:r>
              <w:rPr>
                <w:sz w:val="22"/>
                <w:szCs w:val="24"/>
                <w:lang w:eastAsia="ar-SA"/>
              </w:rPr>
            </w:r>
          </w:p>
        </w:tc>
      </w:tr>
    </w:tbl>
    <w:p>
      <w:pPr>
        <w:pStyle w:val="ListParagraph"/>
        <w:tabs>
          <w:tab w:val="clear" w:pos="708"/>
          <w:tab w:val="left" w:pos="1320" w:leader="none"/>
        </w:tabs>
        <w:spacing w:before="0" w:after="0"/>
        <w:contextualSpacing/>
        <w:jc w:val="both"/>
        <w:rPr>
          <w:rFonts w:ascii="Times New Roman" w:hAnsi="Times New Roman" w:eastAsia="Times New Roman"/>
          <w:szCs w:val="24"/>
          <w:lang w:eastAsia="ar-SA"/>
        </w:rPr>
      </w:pPr>
      <w:r>
        <w:rPr>
          <w:rFonts w:eastAsia="Times New Roman" w:ascii="Times New Roman" w:hAnsi="Times New Roman"/>
          <w:szCs w:val="24"/>
          <w:lang w:eastAsia="ar-SA"/>
        </w:rPr>
        <w:t>* Примечание: выдается на основании результатов аттестации рабочих мест по условиям труда</w:t>
      </w:r>
    </w:p>
    <w:p>
      <w:pPr>
        <w:pStyle w:val="Normal"/>
        <w:jc w:val="center"/>
        <w:rPr>
          <w:b/>
          <w:b/>
          <w:bCs/>
          <w:sz w:val="18"/>
        </w:rPr>
      </w:pPr>
      <w:r>
        <w:rPr>
          <w:b/>
          <w:bCs/>
          <w:sz w:val="18"/>
        </w:rPr>
      </w:r>
    </w:p>
    <w:p>
      <w:pPr>
        <w:pStyle w:val="Normal"/>
        <w:ind w:firstLine="426"/>
        <w:jc w:val="right"/>
        <w:rPr>
          <w:b/>
          <w:b/>
          <w:sz w:val="24"/>
          <w:szCs w:val="24"/>
        </w:rPr>
      </w:pPr>
      <w:r>
        <w:rPr>
          <w:b/>
          <w:sz w:val="24"/>
          <w:szCs w:val="24"/>
        </w:rPr>
        <w:t xml:space="preserve"> </w:t>
      </w:r>
    </w:p>
    <w:sectPr>
      <w:headerReference w:type="default" r:id="rId11"/>
      <w:footerReference w:type="default" r:id="rId12"/>
      <w:type w:val="nextPage"/>
      <w:pgSz w:w="11906" w:h="16838"/>
      <w:pgMar w:left="1134" w:right="851" w:header="720" w:top="1418" w:footer="720" w:bottom="777"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Courier New">
    <w:charset w:val="cc"/>
    <w:family w:val="roman"/>
    <w:pitch w:val="variable"/>
  </w:font>
  <w:font w:name="Consolas">
    <w:charset w:val="cc"/>
    <w:family w:val="roman"/>
    <w:pitch w:val="variable"/>
  </w:font>
  <w:font w:name="Symbol">
    <w:charset w:val="cc"/>
    <w:family w:val="roman"/>
    <w:pitch w:val="variable"/>
  </w:font>
  <w:font w:name="Liberation Sans">
    <w:altName w:val="Arial"/>
    <w:charset w:val="cc"/>
    <w:family w:val="roman"/>
    <w:pitch w:val="variable"/>
  </w:font>
  <w:font w:name="Verdana">
    <w:charset w:val="cc"/>
    <w:family w:val="roman"/>
    <w:pitch w:val="variable"/>
  </w:font>
  <w:font w:name="Georgia">
    <w:charset w:val="cc"/>
    <w:family w:val="roman"/>
    <w:pitch w:val="variable"/>
  </w:font>
  <w:font w:name="Bookman Old Style">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mc:AlternateContent>
        <mc:Choice Requires="wps">
          <w:drawing>
            <wp:anchor behindDoc="1" distT="0" distB="0" distL="0" distR="0" simplePos="0" locked="0" layoutInCell="0" allowOverlap="1" relativeHeight="117">
              <wp:simplePos x="0" y="0"/>
              <wp:positionH relativeFrom="margin">
                <wp:align>center</wp:align>
              </wp:positionH>
              <wp:positionV relativeFrom="paragraph">
                <wp:posOffset>635</wp:posOffset>
              </wp:positionV>
              <wp:extent cx="31115" cy="146050"/>
              <wp:effectExtent l="0" t="0" r="0" b="0"/>
              <wp:wrapSquare wrapText="bothSides"/>
              <wp:docPr id="4" name="Изображение2"/>
              <a:graphic xmlns:a="http://schemas.openxmlformats.org/drawingml/2006/main">
                <a:graphicData uri="http://schemas.microsoft.com/office/word/2010/wordprocessingShape">
                  <wps:wsp>
                    <wps:cNvSpPr/>
                    <wps:spPr>
                      <a:xfrm>
                        <a:off x="0" y="0"/>
                        <a:ext cx="30600" cy="145440"/>
                      </a:xfrm>
                      <a:prstGeom prst="rect">
                        <a:avLst/>
                      </a:prstGeom>
                      <a:noFill/>
                      <a:ln w="0">
                        <a:noFill/>
                      </a:ln>
                    </wps:spPr>
                    <wps:style>
                      <a:lnRef idx="0"/>
                      <a:fillRef idx="0"/>
                      <a:effectRef idx="0"/>
                      <a:fontRef idx="minor"/>
                    </wps:style>
                    <wps:txbx>
                      <w:txbxContent>
                        <w:p>
                          <w:pPr>
                            <w:pStyle w:val="Style30"/>
                            <w:rPr>
                              <w:rStyle w:val="Pagenumber"/>
                            </w:rPr>
                          </w:pPr>
                          <w:r>
                            <w:rPr/>
                          </w:r>
                        </w:p>
                      </w:txbxContent>
                    </wps:txbx>
                    <wps:bodyPr lIns="0" rIns="0" tIns="0" bIns="0">
                      <a:spAutoFit/>
                    </wps:bodyPr>
                  </wps:wsp>
                </a:graphicData>
              </a:graphic>
            </wp:anchor>
          </w:drawing>
        </mc:Choice>
        <mc:Fallback>
          <w:pict>
            <v:rect id="shape_0" ID="Изображение2" stroked="f" style="position:absolute;margin-left:246.8pt;margin-top:0.05pt;width:2.35pt;height:11.4pt;mso-wrap-style:none;v-text-anchor:middle;mso-position-horizontal:center;mso-position-horizontal-relative:margin">
              <v:fill o:detectmouseclick="t" on="false"/>
              <v:stroke color="#3465a4" joinstyle="round" endcap="flat"/>
              <v:textbox>
                <w:txbxContent>
                  <w:p>
                    <w:pPr>
                      <w:pStyle w:val="Style30"/>
                      <w:rPr>
                        <w:rStyle w:val="Pagenumber"/>
                      </w:rPr>
                    </w:pPr>
                    <w:r>
                      <w:rPr/>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mc:AlternateContent>
        <mc:Choice Requires="wps">
          <w:drawing>
            <wp:anchor behindDoc="1" distT="0" distB="0" distL="0" distR="0" simplePos="0" locked="0" layoutInCell="0" allowOverlap="1" relativeHeight="59">
              <wp:simplePos x="0" y="0"/>
              <wp:positionH relativeFrom="margin">
                <wp:align>center</wp:align>
              </wp:positionH>
              <wp:positionV relativeFrom="paragraph">
                <wp:posOffset>635</wp:posOffset>
              </wp:positionV>
              <wp:extent cx="207645" cy="146050"/>
              <wp:effectExtent l="0" t="0" r="0" b="0"/>
              <wp:wrapSquare wrapText="bothSides"/>
              <wp:docPr id="2" name="Изображение1"/>
              <a:graphic xmlns:a="http://schemas.openxmlformats.org/drawingml/2006/main">
                <a:graphicData uri="http://schemas.microsoft.com/office/word/2010/wordprocessingShape">
                  <wps:wsp>
                    <wps:cNvSpPr/>
                    <wps:spPr>
                      <a:xfrm>
                        <a:off x="0" y="0"/>
                        <a:ext cx="207000" cy="145440"/>
                      </a:xfrm>
                      <a:prstGeom prst="rect">
                        <a:avLst/>
                      </a:prstGeom>
                      <a:noFill/>
                      <a:ln w="0">
                        <a:noFill/>
                      </a:ln>
                    </wps:spPr>
                    <wps:style>
                      <a:lnRef idx="0"/>
                      <a:fillRef idx="0"/>
                      <a:effectRef idx="0"/>
                      <a:fontRef idx="minor"/>
                    </wps:style>
                    <wps:txbx>
                      <w:txbxContent>
                        <w:p>
                          <w:pPr>
                            <w:pStyle w:val="Style31"/>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60</w:t>
                          </w:r>
                          <w:r>
                            <w:rPr>
                              <w:rStyle w:val="Pagenumber"/>
                              <w:color w:val="000000"/>
                            </w:rPr>
                            <w:fldChar w:fldCharType="end"/>
                          </w:r>
                        </w:p>
                      </w:txbxContent>
                    </wps:txbx>
                    <wps:bodyPr lIns="0" rIns="0" tIns="0" bIns="0">
                      <a:spAutoFit/>
                    </wps:bodyPr>
                  </wps:wsp>
                </a:graphicData>
              </a:graphic>
            </wp:anchor>
          </w:drawing>
        </mc:Choice>
        <mc:Fallback>
          <w:pict>
            <v:rect id="shape_0" ID="Изображение1" stroked="f" style="position:absolute;margin-left:239.85pt;margin-top:0.05pt;width:16.25pt;height:11.4pt;mso-wrap-style:square;v-text-anchor:top;mso-position-horizontal:center;mso-position-horizontal-relative:margin">
              <v:fill o:detectmouseclick="t" on="false"/>
              <v:stroke color="#3465a4" joinstyle="round" endcap="flat"/>
              <v:textbox>
                <w:txbxContent>
                  <w:p>
                    <w:pPr>
                      <w:pStyle w:val="Style31"/>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60</w:t>
                    </w:r>
                    <w:r>
                      <w:rPr>
                        <w:rStyle w:val="Pagenumber"/>
                        <w:color w:val="000000"/>
                      </w:rPr>
                      <w:fldChar w:fldCharType="end"/>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814"/>
        </w:tabs>
        <w:ind w:left="814" w:hanging="360"/>
      </w:pPr>
    </w:lvl>
    <w:lvl w:ilvl="1">
      <w:start w:val="1"/>
      <w:numFmt w:val="lowerLetter"/>
      <w:lvlText w:val="%2."/>
      <w:lvlJc w:val="left"/>
      <w:pPr>
        <w:tabs>
          <w:tab w:val="num" w:pos="1534"/>
        </w:tabs>
        <w:ind w:left="1534" w:hanging="360"/>
      </w:pPr>
    </w:lvl>
    <w:lvl w:ilvl="2">
      <w:start w:val="1"/>
      <w:numFmt w:val="lowerRoman"/>
      <w:lvlText w:val="%3."/>
      <w:lvlJc w:val="right"/>
      <w:pPr>
        <w:tabs>
          <w:tab w:val="num" w:pos="2254"/>
        </w:tabs>
        <w:ind w:left="2254" w:hanging="180"/>
      </w:pPr>
    </w:lvl>
    <w:lvl w:ilvl="3">
      <w:start w:val="1"/>
      <w:numFmt w:val="decimal"/>
      <w:lvlText w:val="%4."/>
      <w:lvlJc w:val="left"/>
      <w:pPr>
        <w:tabs>
          <w:tab w:val="num" w:pos="2974"/>
        </w:tabs>
        <w:ind w:left="2974" w:hanging="360"/>
      </w:pPr>
    </w:lvl>
    <w:lvl w:ilvl="4">
      <w:start w:val="1"/>
      <w:numFmt w:val="lowerLetter"/>
      <w:lvlText w:val="%5."/>
      <w:lvlJc w:val="left"/>
      <w:pPr>
        <w:tabs>
          <w:tab w:val="num" w:pos="3694"/>
        </w:tabs>
        <w:ind w:left="3694" w:hanging="360"/>
      </w:pPr>
    </w:lvl>
    <w:lvl w:ilvl="5">
      <w:start w:val="1"/>
      <w:numFmt w:val="lowerRoman"/>
      <w:lvlText w:val="%6."/>
      <w:lvlJc w:val="right"/>
      <w:pPr>
        <w:tabs>
          <w:tab w:val="num" w:pos="4414"/>
        </w:tabs>
        <w:ind w:left="4414" w:hanging="180"/>
      </w:pPr>
    </w:lvl>
    <w:lvl w:ilvl="6">
      <w:start w:val="1"/>
      <w:numFmt w:val="decimal"/>
      <w:lvlText w:val="%7."/>
      <w:lvlJc w:val="left"/>
      <w:pPr>
        <w:tabs>
          <w:tab w:val="num" w:pos="5134"/>
        </w:tabs>
        <w:ind w:left="5134" w:hanging="360"/>
      </w:pPr>
    </w:lvl>
    <w:lvl w:ilvl="7">
      <w:start w:val="1"/>
      <w:numFmt w:val="lowerLetter"/>
      <w:lvlText w:val="%8."/>
      <w:lvlJc w:val="left"/>
      <w:pPr>
        <w:tabs>
          <w:tab w:val="num" w:pos="5854"/>
        </w:tabs>
        <w:ind w:left="5854" w:hanging="360"/>
      </w:pPr>
    </w:lvl>
    <w:lvl w:ilvl="8">
      <w:start w:val="1"/>
      <w:numFmt w:val="lowerRoman"/>
      <w:lvlText w:val="%9."/>
      <w:lvlJc w:val="right"/>
      <w:pPr>
        <w:tabs>
          <w:tab w:val="num" w:pos="6574"/>
        </w:tabs>
        <w:ind w:left="6574" w:hanging="180"/>
      </w:pPr>
    </w:lvl>
  </w:abstractNum>
  <w:abstractNum w:abstractNumId="2">
    <w:lvl w:ilvl="0">
      <w:start w:val="1"/>
      <w:numFmt w:val="decimal"/>
      <w:lvlText w:val="%1)"/>
      <w:lvlJc w:val="left"/>
      <w:pPr>
        <w:tabs>
          <w:tab w:val="num" w:pos="814"/>
        </w:tabs>
        <w:ind w:left="814" w:hanging="360"/>
      </w:pPr>
    </w:lvl>
    <w:lvl w:ilvl="1">
      <w:start w:val="1"/>
      <w:numFmt w:val="lowerLetter"/>
      <w:lvlText w:val="%2."/>
      <w:lvlJc w:val="left"/>
      <w:pPr>
        <w:tabs>
          <w:tab w:val="num" w:pos="1534"/>
        </w:tabs>
        <w:ind w:left="1534" w:hanging="360"/>
      </w:pPr>
    </w:lvl>
    <w:lvl w:ilvl="2">
      <w:start w:val="1"/>
      <w:numFmt w:val="lowerRoman"/>
      <w:lvlText w:val="%3."/>
      <w:lvlJc w:val="right"/>
      <w:pPr>
        <w:tabs>
          <w:tab w:val="num" w:pos="2254"/>
        </w:tabs>
        <w:ind w:left="2254" w:hanging="180"/>
      </w:pPr>
    </w:lvl>
    <w:lvl w:ilvl="3">
      <w:start w:val="1"/>
      <w:numFmt w:val="decimal"/>
      <w:lvlText w:val="%4."/>
      <w:lvlJc w:val="left"/>
      <w:pPr>
        <w:tabs>
          <w:tab w:val="num" w:pos="2974"/>
        </w:tabs>
        <w:ind w:left="2974" w:hanging="360"/>
      </w:pPr>
    </w:lvl>
    <w:lvl w:ilvl="4">
      <w:start w:val="1"/>
      <w:numFmt w:val="lowerLetter"/>
      <w:lvlText w:val="%5."/>
      <w:lvlJc w:val="left"/>
      <w:pPr>
        <w:tabs>
          <w:tab w:val="num" w:pos="3694"/>
        </w:tabs>
        <w:ind w:left="3694" w:hanging="360"/>
      </w:pPr>
    </w:lvl>
    <w:lvl w:ilvl="5">
      <w:start w:val="1"/>
      <w:numFmt w:val="lowerRoman"/>
      <w:lvlText w:val="%6."/>
      <w:lvlJc w:val="right"/>
      <w:pPr>
        <w:tabs>
          <w:tab w:val="num" w:pos="4414"/>
        </w:tabs>
        <w:ind w:left="4414" w:hanging="180"/>
      </w:pPr>
    </w:lvl>
    <w:lvl w:ilvl="6">
      <w:start w:val="1"/>
      <w:numFmt w:val="decimal"/>
      <w:lvlText w:val="%7."/>
      <w:lvlJc w:val="left"/>
      <w:pPr>
        <w:tabs>
          <w:tab w:val="num" w:pos="5134"/>
        </w:tabs>
        <w:ind w:left="5134" w:hanging="360"/>
      </w:pPr>
    </w:lvl>
    <w:lvl w:ilvl="7">
      <w:start w:val="1"/>
      <w:numFmt w:val="lowerLetter"/>
      <w:lvlText w:val="%8."/>
      <w:lvlJc w:val="left"/>
      <w:pPr>
        <w:tabs>
          <w:tab w:val="num" w:pos="5854"/>
        </w:tabs>
        <w:ind w:left="5854" w:hanging="360"/>
      </w:pPr>
    </w:lvl>
    <w:lvl w:ilvl="8">
      <w:start w:val="1"/>
      <w:numFmt w:val="lowerRoman"/>
      <w:lvlText w:val="%9."/>
      <w:lvlJc w:val="right"/>
      <w:pPr>
        <w:tabs>
          <w:tab w:val="num" w:pos="6574"/>
        </w:tabs>
        <w:ind w:left="6574" w:hanging="180"/>
      </w:pPr>
    </w:lvl>
  </w:abstractNum>
  <w:abstractNum w:abstractNumId="3">
    <w:lvl w:ilvl="0">
      <w:start w:val="1"/>
      <w:numFmt w:val="decimal"/>
      <w:lvlText w:val="%1."/>
      <w:lvlJc w:val="left"/>
      <w:pPr>
        <w:tabs>
          <w:tab w:val="num" w:pos="0"/>
        </w:tabs>
        <w:ind w:left="420" w:hanging="360"/>
      </w:pPr>
      <w:rPr>
        <w:sz w:val="24"/>
        <w:i/>
        <w:b/>
        <w:szCs w:val="24"/>
        <w:iCs/>
        <w:rFonts w:ascii="Times New Roman" w:hAnsi="Times New Roman" w:eastAsia="Times New Roman" w:cs="Times New Roman"/>
        <w:color w:val="C9211E"/>
      </w:r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2077"/>
    <w:pPr>
      <w:widowControl w:val="false"/>
      <w:suppressAutoHyphens w:val="true"/>
      <w:bidi w:val="0"/>
      <w:spacing w:lineRule="auto" w:line="240" w:before="0" w:after="0"/>
      <w:jc w:val="left"/>
    </w:pPr>
    <w:rPr>
      <w:rFonts w:ascii="Times New Roman" w:hAnsi="Times New Roman" w:eastAsia="SimSun" w:cs="Times New Roman"/>
      <w:color w:val="auto"/>
      <w:kern w:val="0"/>
      <w:sz w:val="20"/>
      <w:szCs w:val="20"/>
      <w:lang w:val="ru-RU" w:eastAsia="zh-CN" w:bidi="ar-SA"/>
    </w:rPr>
  </w:style>
  <w:style w:type="paragraph" w:styleId="1">
    <w:name w:val="Heading 1"/>
    <w:basedOn w:val="Normal"/>
    <w:next w:val="Normal"/>
    <w:link w:val="10"/>
    <w:qFormat/>
    <w:rsid w:val="00422077"/>
    <w:pPr>
      <w:spacing w:before="108" w:after="108"/>
      <w:jc w:val="center"/>
      <w:outlineLvl w:val="0"/>
    </w:pPr>
    <w:rPr>
      <w:rFonts w:ascii="Arial" w:hAnsi="Arial" w:eastAsia="Times New Roman"/>
      <w:b/>
      <w:bCs/>
      <w:color w:val="000080"/>
      <w:lang w:eastAsia="ru-RU"/>
    </w:rPr>
  </w:style>
  <w:style w:type="paragraph" w:styleId="2">
    <w:name w:val="Heading 2"/>
    <w:basedOn w:val="1"/>
    <w:next w:val="Normal"/>
    <w:link w:val="20"/>
    <w:qFormat/>
    <w:rsid w:val="00422077"/>
    <w:pPr>
      <w:outlineLvl w:val="1"/>
    </w:pPr>
    <w:rPr/>
  </w:style>
  <w:style w:type="paragraph" w:styleId="3">
    <w:name w:val="Heading 3"/>
    <w:basedOn w:val="2"/>
    <w:next w:val="Normal"/>
    <w:link w:val="30"/>
    <w:qFormat/>
    <w:rsid w:val="00422077"/>
    <w:pPr>
      <w:outlineLvl w:val="2"/>
    </w:pPr>
    <w:rPr/>
  </w:style>
  <w:style w:type="paragraph" w:styleId="4">
    <w:name w:val="Heading 4"/>
    <w:basedOn w:val="3"/>
    <w:next w:val="Normal"/>
    <w:link w:val="40"/>
    <w:qFormat/>
    <w:rsid w:val="00422077"/>
    <w:pPr>
      <w:outlineLvl w:val="3"/>
    </w:pPr>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422077"/>
    <w:rPr>
      <w:rFonts w:ascii="Arial" w:hAnsi="Arial" w:eastAsia="Times New Roman" w:cs="Times New Roman"/>
      <w:b/>
      <w:bCs/>
      <w:color w:val="000080"/>
      <w:sz w:val="20"/>
      <w:szCs w:val="20"/>
      <w:lang w:eastAsia="ru-RU"/>
    </w:rPr>
  </w:style>
  <w:style w:type="character" w:styleId="21" w:customStyle="1">
    <w:name w:val="Заголовок 2 Знак"/>
    <w:basedOn w:val="DefaultParagraphFont"/>
    <w:link w:val="2"/>
    <w:qFormat/>
    <w:rsid w:val="00422077"/>
    <w:rPr>
      <w:rFonts w:ascii="Arial" w:hAnsi="Arial" w:eastAsia="Times New Roman" w:cs="Times New Roman"/>
      <w:b/>
      <w:bCs/>
      <w:color w:val="000080"/>
      <w:sz w:val="20"/>
      <w:szCs w:val="20"/>
      <w:lang w:eastAsia="ru-RU"/>
    </w:rPr>
  </w:style>
  <w:style w:type="character" w:styleId="31" w:customStyle="1">
    <w:name w:val="Заголовок 3 Знак"/>
    <w:basedOn w:val="DefaultParagraphFont"/>
    <w:link w:val="3"/>
    <w:qFormat/>
    <w:rsid w:val="00422077"/>
    <w:rPr>
      <w:rFonts w:ascii="Arial" w:hAnsi="Arial" w:eastAsia="Times New Roman" w:cs="Times New Roman"/>
      <w:b/>
      <w:bCs/>
      <w:color w:val="000080"/>
      <w:sz w:val="20"/>
      <w:szCs w:val="20"/>
      <w:lang w:eastAsia="ru-RU"/>
    </w:rPr>
  </w:style>
  <w:style w:type="character" w:styleId="41" w:customStyle="1">
    <w:name w:val="Заголовок 4 Знак"/>
    <w:basedOn w:val="DefaultParagraphFont"/>
    <w:link w:val="4"/>
    <w:qFormat/>
    <w:rsid w:val="00422077"/>
    <w:rPr>
      <w:rFonts w:ascii="Arial" w:hAnsi="Arial" w:eastAsia="Times New Roman" w:cs="Times New Roman"/>
      <w:b/>
      <w:bCs/>
      <w:color w:val="000080"/>
      <w:sz w:val="20"/>
      <w:szCs w:val="20"/>
      <w:lang w:eastAsia="ru-RU"/>
    </w:rPr>
  </w:style>
  <w:style w:type="character" w:styleId="Style10">
    <w:name w:val="Интернет-ссылка"/>
    <w:rsid w:val="00422077"/>
    <w:rPr>
      <w:color w:val="0000FF"/>
      <w:u w:val="single"/>
    </w:rPr>
  </w:style>
  <w:style w:type="character" w:styleId="Style11" w:customStyle="1">
    <w:name w:val="Гипертекстовая ссылка"/>
    <w:qFormat/>
    <w:rsid w:val="00422077"/>
    <w:rPr>
      <w:color w:val="008000"/>
      <w:sz w:val="20"/>
      <w:szCs w:val="20"/>
      <w:u w:val="single"/>
    </w:rPr>
  </w:style>
  <w:style w:type="character" w:styleId="Style12" w:customStyle="1">
    <w:name w:val="Нижний колонтитул Знак"/>
    <w:basedOn w:val="DefaultParagraphFont"/>
    <w:link w:val="a5"/>
    <w:qFormat/>
    <w:rsid w:val="00422077"/>
    <w:rPr>
      <w:rFonts w:ascii="Times New Roman" w:hAnsi="Times New Roman" w:eastAsia="SimSun" w:cs="Times New Roman"/>
      <w:sz w:val="20"/>
      <w:szCs w:val="20"/>
      <w:lang w:eastAsia="zh-CN"/>
    </w:rPr>
  </w:style>
  <w:style w:type="character" w:styleId="Pagenumber">
    <w:name w:val="page number"/>
    <w:basedOn w:val="DefaultParagraphFont"/>
    <w:qFormat/>
    <w:rsid w:val="00422077"/>
    <w:rPr/>
  </w:style>
  <w:style w:type="character" w:styleId="Style13" w:customStyle="1">
    <w:name w:val="Верхний колонтитул Знак"/>
    <w:basedOn w:val="DefaultParagraphFont"/>
    <w:link w:val="a8"/>
    <w:qFormat/>
    <w:rsid w:val="00422077"/>
    <w:rPr>
      <w:rFonts w:ascii="Times New Roman" w:hAnsi="Times New Roman" w:eastAsia="SimSun" w:cs="Times New Roman"/>
      <w:sz w:val="20"/>
      <w:szCs w:val="20"/>
      <w:lang w:eastAsia="zh-CN"/>
    </w:rPr>
  </w:style>
  <w:style w:type="character" w:styleId="Style14" w:customStyle="1">
    <w:name w:val="Цветовое выделение"/>
    <w:qFormat/>
    <w:rsid w:val="00422077"/>
    <w:rPr>
      <w:b/>
      <w:bCs/>
      <w:color w:val="000080"/>
    </w:rPr>
  </w:style>
  <w:style w:type="character" w:styleId="Style15" w:customStyle="1">
    <w:name w:val="Не вступил в силу"/>
    <w:qFormat/>
    <w:rsid w:val="00422077"/>
    <w:rPr>
      <w:b/>
      <w:bCs/>
      <w:strike/>
      <w:color w:val="008080"/>
    </w:rPr>
  </w:style>
  <w:style w:type="character" w:styleId="Style16" w:customStyle="1">
    <w:name w:val="Продолжение ссылки"/>
    <w:qFormat/>
    <w:rsid w:val="00422077"/>
    <w:rPr>
      <w:b/>
      <w:bCs/>
      <w:color w:val="008000"/>
      <w:sz w:val="20"/>
      <w:szCs w:val="20"/>
      <w:u w:val="single"/>
    </w:rPr>
  </w:style>
  <w:style w:type="character" w:styleId="Style17" w:customStyle="1">
    <w:name w:val="Утратил силу"/>
    <w:qFormat/>
    <w:rsid w:val="00422077"/>
    <w:rPr>
      <w:b/>
      <w:bCs/>
      <w:strike/>
      <w:color w:val="808000"/>
    </w:rPr>
  </w:style>
  <w:style w:type="character" w:styleId="Style18" w:customStyle="1">
    <w:name w:val="Схема документа Знак"/>
    <w:basedOn w:val="DefaultParagraphFont"/>
    <w:link w:val="afd"/>
    <w:semiHidden/>
    <w:qFormat/>
    <w:rsid w:val="00422077"/>
    <w:rPr>
      <w:rFonts w:ascii="Tahoma" w:hAnsi="Tahoma" w:eastAsia="Times New Roman" w:cs="Tahoma"/>
      <w:sz w:val="20"/>
      <w:szCs w:val="20"/>
      <w:shd w:fill="000080" w:val="clear"/>
      <w:lang w:eastAsia="ru-RU"/>
    </w:rPr>
  </w:style>
  <w:style w:type="character" w:styleId="Style19" w:customStyle="1">
    <w:name w:val="Основной текст Знак"/>
    <w:basedOn w:val="DefaultParagraphFont"/>
    <w:link w:val="aff0"/>
    <w:uiPriority w:val="1"/>
    <w:qFormat/>
    <w:rsid w:val="00422077"/>
    <w:rPr>
      <w:rFonts w:ascii="Times New Roman" w:hAnsi="Times New Roman" w:eastAsia="Times New Roman" w:cs="Times New Roman"/>
      <w:sz w:val="28"/>
      <w:szCs w:val="24"/>
      <w:lang w:eastAsia="ru-RU"/>
    </w:rPr>
  </w:style>
  <w:style w:type="character" w:styleId="HTML" w:customStyle="1">
    <w:name w:val="Стандартный HTML Знак"/>
    <w:basedOn w:val="DefaultParagraphFont"/>
    <w:link w:val="HTML"/>
    <w:qFormat/>
    <w:rsid w:val="00422077"/>
    <w:rPr>
      <w:rFonts w:ascii="Courier New" w:hAnsi="Courier New" w:eastAsia="SimSun" w:cs="Courier New"/>
      <w:sz w:val="20"/>
      <w:szCs w:val="20"/>
      <w:lang w:eastAsia="zh-CN"/>
    </w:rPr>
  </w:style>
  <w:style w:type="character" w:styleId="Style20" w:customStyle="1">
    <w:name w:val="Текст выноски Знак"/>
    <w:basedOn w:val="DefaultParagraphFont"/>
    <w:link w:val="aff2"/>
    <w:uiPriority w:val="99"/>
    <w:qFormat/>
    <w:rsid w:val="00422077"/>
    <w:rPr>
      <w:rFonts w:ascii="Tahoma" w:hAnsi="Tahoma" w:eastAsia="SimSun" w:cs="Tahoma"/>
      <w:sz w:val="16"/>
      <w:szCs w:val="16"/>
      <w:lang w:eastAsia="zh-CN"/>
    </w:rPr>
  </w:style>
  <w:style w:type="character" w:styleId="Style21" w:customStyle="1">
    <w:name w:val="Текст Знак"/>
    <w:link w:val="aff5"/>
    <w:qFormat/>
    <w:rsid w:val="00422077"/>
    <w:rPr>
      <w:rFonts w:eastAsia="Times New Roman"/>
      <w:sz w:val="24"/>
      <w:szCs w:val="24"/>
    </w:rPr>
  </w:style>
  <w:style w:type="character" w:styleId="12" w:customStyle="1">
    <w:name w:val="Текст Знак1"/>
    <w:basedOn w:val="DefaultParagraphFont"/>
    <w:uiPriority w:val="99"/>
    <w:semiHidden/>
    <w:qFormat/>
    <w:rsid w:val="00422077"/>
    <w:rPr>
      <w:rFonts w:ascii="Consolas" w:hAnsi="Consolas" w:eastAsia="SimSun" w:cs="Consolas"/>
      <w:sz w:val="21"/>
      <w:szCs w:val="21"/>
      <w:lang w:eastAsia="zh-CN"/>
    </w:rPr>
  </w:style>
  <w:style w:type="character" w:styleId="Style22" w:customStyle="1">
    <w:name w:val="Основной текст с отступом Знак"/>
    <w:basedOn w:val="DefaultParagraphFont"/>
    <w:link w:val="aff9"/>
    <w:qFormat/>
    <w:rsid w:val="00422077"/>
    <w:rPr>
      <w:rFonts w:ascii="Times New Roman" w:hAnsi="Times New Roman" w:eastAsia="SimSun" w:cs="Times New Roman"/>
      <w:sz w:val="20"/>
      <w:szCs w:val="20"/>
      <w:lang w:eastAsia="zh-CN"/>
    </w:rPr>
  </w:style>
  <w:style w:type="character" w:styleId="FontStyle15" w:customStyle="1">
    <w:name w:val="Font Style15"/>
    <w:uiPriority w:val="99"/>
    <w:qFormat/>
    <w:rsid w:val="00422077"/>
    <w:rPr>
      <w:rFonts w:ascii="Times New Roman" w:hAnsi="Times New Roman" w:cs="Times New Roman"/>
      <w:b/>
      <w:bCs/>
      <w:sz w:val="26"/>
      <w:szCs w:val="26"/>
    </w:rPr>
  </w:style>
  <w:style w:type="character" w:styleId="FontStyle16" w:customStyle="1">
    <w:name w:val="Font Style16"/>
    <w:uiPriority w:val="99"/>
    <w:qFormat/>
    <w:rsid w:val="00422077"/>
    <w:rPr>
      <w:rFonts w:ascii="Times New Roman" w:hAnsi="Times New Roman" w:cs="Times New Roman"/>
      <w:b/>
      <w:bCs/>
      <w:sz w:val="30"/>
      <w:szCs w:val="30"/>
    </w:rPr>
  </w:style>
  <w:style w:type="character" w:styleId="FontStyle17" w:customStyle="1">
    <w:name w:val="Font Style17"/>
    <w:uiPriority w:val="99"/>
    <w:qFormat/>
    <w:rsid w:val="00422077"/>
    <w:rPr>
      <w:rFonts w:ascii="Times New Roman" w:hAnsi="Times New Roman" w:cs="Times New Roman"/>
      <w:sz w:val="26"/>
      <w:szCs w:val="26"/>
    </w:rPr>
  </w:style>
  <w:style w:type="character" w:styleId="FontStyle12" w:customStyle="1">
    <w:name w:val="Font Style12"/>
    <w:uiPriority w:val="99"/>
    <w:qFormat/>
    <w:rsid w:val="00422077"/>
    <w:rPr>
      <w:rFonts w:ascii="Times New Roman" w:hAnsi="Times New Roman" w:cs="Times New Roman"/>
      <w:i/>
      <w:iCs/>
      <w:sz w:val="26"/>
      <w:szCs w:val="26"/>
    </w:rPr>
  </w:style>
  <w:style w:type="character" w:styleId="WW8Num2z0">
    <w:name w:val="WW8Num2z0"/>
    <w:qFormat/>
    <w:rPr/>
  </w:style>
  <w:style w:type="character" w:styleId="WW8Num2z1">
    <w:name w:val="WW8Num2z1"/>
    <w:qFormat/>
    <w:rPr>
      <w:lang w:val="ru-RU"/>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7z0">
    <w:name w:val="WW8Num7z0"/>
    <w:qFormat/>
    <w:rPr>
      <w:rFonts w:ascii="Symbol" w:hAnsi="Symbol" w:cs="Symbol"/>
    </w:rPr>
  </w:style>
  <w:style w:type="character" w:styleId="WW8Num6z0">
    <w:name w:val="WW8Num6z0"/>
    <w:qFormat/>
    <w:rPr>
      <w:rFonts w:ascii="Times New Roman" w:hAnsi="Times New Roman" w:eastAsia="Times New Roman" w:cs="Times New Roman"/>
      <w:b/>
      <w:i/>
      <w:iCs/>
      <w:color w:val="C9211E"/>
      <w:sz w:val="24"/>
      <w:szCs w:val="24"/>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Style23">
    <w:name w:val="Основной шрифт абзаца"/>
    <w:qFormat/>
    <w:rPr/>
  </w:style>
  <w:style w:type="character" w:styleId="Blk">
    <w:name w:val="blk"/>
    <w:basedOn w:val="Style23"/>
    <w:qFormat/>
    <w:rPr/>
  </w:style>
  <w:style w:type="paragraph" w:styleId="Style24">
    <w:name w:val="Заголовок"/>
    <w:basedOn w:val="Normal"/>
    <w:next w:val="Style25"/>
    <w:qFormat/>
    <w:pPr>
      <w:keepNext w:val="true"/>
      <w:spacing w:before="240" w:after="120"/>
    </w:pPr>
    <w:rPr>
      <w:rFonts w:ascii="Liberation Sans" w:hAnsi="Liberation Sans" w:eastAsia="Microsoft YaHei" w:cs="Lucida Sans"/>
      <w:sz w:val="28"/>
      <w:szCs w:val="28"/>
    </w:rPr>
  </w:style>
  <w:style w:type="paragraph" w:styleId="Style25">
    <w:name w:val="Body Text"/>
    <w:basedOn w:val="Normal"/>
    <w:link w:val="aff1"/>
    <w:uiPriority w:val="1"/>
    <w:qFormat/>
    <w:rsid w:val="00422077"/>
    <w:pPr>
      <w:widowControl/>
      <w:jc w:val="both"/>
    </w:pPr>
    <w:rPr>
      <w:rFonts w:eastAsia="Times New Roman"/>
      <w:sz w:val="28"/>
      <w:szCs w:val="24"/>
      <w:lang w:eastAsia="ru-RU"/>
    </w:rPr>
  </w:style>
  <w:style w:type="paragraph" w:styleId="Style26">
    <w:name w:val="List"/>
    <w:basedOn w:val="Style25"/>
    <w:pPr/>
    <w:rPr>
      <w:rFonts w:cs="Lucida Sans"/>
    </w:rPr>
  </w:style>
  <w:style w:type="paragraph" w:styleId="Style27">
    <w:name w:val="Caption"/>
    <w:basedOn w:val="Normal"/>
    <w:qFormat/>
    <w:pPr>
      <w:suppressLineNumbers/>
      <w:spacing w:before="120" w:after="120"/>
    </w:pPr>
    <w:rPr>
      <w:rFonts w:cs="Lucida Sans"/>
      <w:i/>
      <w:iCs/>
      <w:sz w:val="24"/>
      <w:szCs w:val="24"/>
    </w:rPr>
  </w:style>
  <w:style w:type="paragraph" w:styleId="Style28">
    <w:name w:val="Указатель"/>
    <w:basedOn w:val="Normal"/>
    <w:qFormat/>
    <w:pPr>
      <w:suppressLineNumbers/>
    </w:pPr>
    <w:rPr>
      <w:rFonts w:cs="Lucida Sans"/>
    </w:rPr>
  </w:style>
  <w:style w:type="paragraph" w:styleId="Style29">
    <w:name w:val="Верхний и нижний колонтитулы"/>
    <w:basedOn w:val="Normal"/>
    <w:qFormat/>
    <w:pPr/>
    <w:rPr/>
  </w:style>
  <w:style w:type="paragraph" w:styleId="Style30">
    <w:name w:val="Footer"/>
    <w:basedOn w:val="Normal"/>
    <w:link w:val="a6"/>
    <w:rsid w:val="00422077"/>
    <w:pPr>
      <w:tabs>
        <w:tab w:val="clear" w:pos="708"/>
        <w:tab w:val="center" w:pos="4677" w:leader="none"/>
        <w:tab w:val="right" w:pos="9355" w:leader="none"/>
      </w:tabs>
    </w:pPr>
    <w:rPr/>
  </w:style>
  <w:style w:type="paragraph" w:styleId="Style31">
    <w:name w:val="Header"/>
    <w:basedOn w:val="Normal"/>
    <w:link w:val="a9"/>
    <w:rsid w:val="00422077"/>
    <w:pPr>
      <w:tabs>
        <w:tab w:val="clear" w:pos="708"/>
        <w:tab w:val="center" w:pos="4677" w:leader="none"/>
        <w:tab w:val="right" w:pos="9355" w:leader="none"/>
      </w:tabs>
    </w:pPr>
    <w:rPr/>
  </w:style>
  <w:style w:type="paragraph" w:styleId="Style32" w:customStyle="1">
    <w:name w:val="Заголовок статьи"/>
    <w:basedOn w:val="Normal"/>
    <w:next w:val="Normal"/>
    <w:qFormat/>
    <w:rsid w:val="00422077"/>
    <w:pPr>
      <w:ind w:left="1612" w:hanging="892"/>
      <w:jc w:val="both"/>
    </w:pPr>
    <w:rPr>
      <w:rFonts w:ascii="Arial" w:hAnsi="Arial" w:eastAsia="Times New Roman"/>
      <w:lang w:eastAsia="ru-RU"/>
    </w:rPr>
  </w:style>
  <w:style w:type="paragraph" w:styleId="Style33" w:customStyle="1">
    <w:name w:val="Текст (лев. подпись)"/>
    <w:basedOn w:val="Normal"/>
    <w:next w:val="Normal"/>
    <w:qFormat/>
    <w:rsid w:val="00422077"/>
    <w:pPr/>
    <w:rPr>
      <w:rFonts w:ascii="Arial" w:hAnsi="Arial" w:eastAsia="Times New Roman"/>
      <w:lang w:eastAsia="ru-RU"/>
    </w:rPr>
  </w:style>
  <w:style w:type="paragraph" w:styleId="Style34" w:customStyle="1">
    <w:name w:val="Колонтитул (левый)"/>
    <w:basedOn w:val="Style33"/>
    <w:next w:val="Normal"/>
    <w:qFormat/>
    <w:rsid w:val="00422077"/>
    <w:pPr/>
    <w:rPr>
      <w:sz w:val="12"/>
      <w:szCs w:val="12"/>
    </w:rPr>
  </w:style>
  <w:style w:type="paragraph" w:styleId="Style35" w:customStyle="1">
    <w:name w:val="Текст (прав. подпись)"/>
    <w:basedOn w:val="Normal"/>
    <w:next w:val="Normal"/>
    <w:qFormat/>
    <w:rsid w:val="00422077"/>
    <w:pPr>
      <w:jc w:val="right"/>
    </w:pPr>
    <w:rPr>
      <w:rFonts w:ascii="Arial" w:hAnsi="Arial" w:eastAsia="Times New Roman"/>
      <w:lang w:eastAsia="ru-RU"/>
    </w:rPr>
  </w:style>
  <w:style w:type="paragraph" w:styleId="Style36" w:customStyle="1">
    <w:name w:val="Колонтитул (правый)"/>
    <w:basedOn w:val="Style35"/>
    <w:next w:val="Normal"/>
    <w:qFormat/>
    <w:rsid w:val="00422077"/>
    <w:pPr/>
    <w:rPr>
      <w:sz w:val="12"/>
      <w:szCs w:val="12"/>
    </w:rPr>
  </w:style>
  <w:style w:type="paragraph" w:styleId="Style37" w:customStyle="1">
    <w:name w:val="Комментарий"/>
    <w:basedOn w:val="Normal"/>
    <w:next w:val="Normal"/>
    <w:qFormat/>
    <w:rsid w:val="00422077"/>
    <w:pPr>
      <w:ind w:left="170" w:hanging="0"/>
      <w:jc w:val="both"/>
    </w:pPr>
    <w:rPr>
      <w:rFonts w:ascii="Arial" w:hAnsi="Arial" w:eastAsia="Times New Roman"/>
      <w:i/>
      <w:iCs/>
      <w:color w:val="800080"/>
      <w:lang w:eastAsia="ru-RU"/>
    </w:rPr>
  </w:style>
  <w:style w:type="paragraph" w:styleId="Style38" w:customStyle="1">
    <w:name w:val="Комментарий пользователя"/>
    <w:basedOn w:val="Style37"/>
    <w:next w:val="Normal"/>
    <w:qFormat/>
    <w:rsid w:val="00422077"/>
    <w:pPr>
      <w:jc w:val="left"/>
    </w:pPr>
    <w:rPr>
      <w:color w:val="000080"/>
    </w:rPr>
  </w:style>
  <w:style w:type="paragraph" w:styleId="Style39" w:customStyle="1">
    <w:name w:val="Таблицы (моноширинный)"/>
    <w:basedOn w:val="Normal"/>
    <w:next w:val="Normal"/>
    <w:qFormat/>
    <w:rsid w:val="00422077"/>
    <w:pPr>
      <w:jc w:val="both"/>
    </w:pPr>
    <w:rPr>
      <w:rFonts w:ascii="Courier New" w:hAnsi="Courier New" w:eastAsia="Times New Roman" w:cs="Courier New"/>
      <w:lang w:eastAsia="ru-RU"/>
    </w:rPr>
  </w:style>
  <w:style w:type="paragraph" w:styleId="Style40" w:customStyle="1">
    <w:name w:val="Оглавление"/>
    <w:basedOn w:val="Style39"/>
    <w:next w:val="Normal"/>
    <w:qFormat/>
    <w:rsid w:val="00422077"/>
    <w:pPr>
      <w:ind w:left="140" w:hanging="0"/>
    </w:pPr>
    <w:rPr/>
  </w:style>
  <w:style w:type="paragraph" w:styleId="Style41" w:customStyle="1">
    <w:name w:val="Основное меню"/>
    <w:basedOn w:val="Normal"/>
    <w:next w:val="Normal"/>
    <w:qFormat/>
    <w:rsid w:val="00422077"/>
    <w:pPr>
      <w:ind w:firstLine="720"/>
      <w:jc w:val="both"/>
    </w:pPr>
    <w:rPr>
      <w:rFonts w:ascii="Verdana" w:hAnsi="Verdana" w:eastAsia="Times New Roman" w:cs="Verdana"/>
      <w:sz w:val="16"/>
      <w:szCs w:val="16"/>
      <w:lang w:eastAsia="ru-RU"/>
    </w:rPr>
  </w:style>
  <w:style w:type="paragraph" w:styleId="Style42" w:customStyle="1">
    <w:name w:val="Переменная часть"/>
    <w:basedOn w:val="Style41"/>
    <w:next w:val="Normal"/>
    <w:qFormat/>
    <w:rsid w:val="00422077"/>
    <w:pPr/>
    <w:rPr/>
  </w:style>
  <w:style w:type="paragraph" w:styleId="Style43" w:customStyle="1">
    <w:name w:val="Постоянная часть"/>
    <w:basedOn w:val="Style41"/>
    <w:next w:val="Normal"/>
    <w:qFormat/>
    <w:rsid w:val="00422077"/>
    <w:pPr/>
    <w:rPr>
      <w:b/>
      <w:bCs/>
      <w:u w:val="single"/>
    </w:rPr>
  </w:style>
  <w:style w:type="paragraph" w:styleId="Style44" w:customStyle="1">
    <w:name w:val="Прижатый влево"/>
    <w:basedOn w:val="Normal"/>
    <w:next w:val="Normal"/>
    <w:qFormat/>
    <w:rsid w:val="00422077"/>
    <w:pPr/>
    <w:rPr>
      <w:rFonts w:ascii="Arial" w:hAnsi="Arial" w:eastAsia="Times New Roman"/>
      <w:lang w:eastAsia="ru-RU"/>
    </w:rPr>
  </w:style>
  <w:style w:type="paragraph" w:styleId="Style45" w:customStyle="1">
    <w:name w:val="Словарная статья"/>
    <w:basedOn w:val="Normal"/>
    <w:next w:val="Normal"/>
    <w:qFormat/>
    <w:rsid w:val="00422077"/>
    <w:pPr>
      <w:ind w:right="118" w:hanging="0"/>
      <w:jc w:val="both"/>
    </w:pPr>
    <w:rPr>
      <w:rFonts w:ascii="Arial" w:hAnsi="Arial" w:eastAsia="Times New Roman"/>
      <w:lang w:eastAsia="ru-RU"/>
    </w:rPr>
  </w:style>
  <w:style w:type="paragraph" w:styleId="Style46" w:customStyle="1">
    <w:name w:val="Текст (справка)"/>
    <w:basedOn w:val="Normal"/>
    <w:next w:val="Normal"/>
    <w:qFormat/>
    <w:rsid w:val="00422077"/>
    <w:pPr>
      <w:ind w:left="170" w:right="170" w:hanging="0"/>
    </w:pPr>
    <w:rPr>
      <w:rFonts w:ascii="Arial" w:hAnsi="Arial" w:eastAsia="Times New Roman"/>
      <w:lang w:eastAsia="ru-RU"/>
    </w:rPr>
  </w:style>
  <w:style w:type="paragraph" w:styleId="DocumentMap">
    <w:name w:val="Document Map"/>
    <w:basedOn w:val="Normal"/>
    <w:link w:val="afe"/>
    <w:semiHidden/>
    <w:qFormat/>
    <w:rsid w:val="00422077"/>
    <w:pPr>
      <w:shd w:val="clear" w:color="auto" w:fill="000080"/>
      <w:ind w:firstLine="720"/>
      <w:jc w:val="both"/>
    </w:pPr>
    <w:rPr>
      <w:rFonts w:ascii="Tahoma" w:hAnsi="Tahoma" w:eastAsia="Times New Roman" w:cs="Tahoma"/>
      <w:lang w:eastAsia="ru-RU"/>
    </w:rPr>
  </w:style>
  <w:style w:type="paragraph" w:styleId="ConsNonformat" w:customStyle="1">
    <w:name w:val="ConsNonformat"/>
    <w:qFormat/>
    <w:rsid w:val="00422077"/>
    <w:pPr>
      <w:widowControl w:val="false"/>
      <w:suppressAutoHyphens w:val="true"/>
      <w:bidi w:val="0"/>
      <w:spacing w:lineRule="auto" w:line="240" w:before="0" w:after="0"/>
      <w:jc w:val="left"/>
    </w:pPr>
    <w:rPr>
      <w:rFonts w:ascii="Courier New" w:hAnsi="Courier New" w:eastAsia="Times New Roman" w:cs="Courier New"/>
      <w:color w:val="auto"/>
      <w:kern w:val="0"/>
      <w:sz w:val="16"/>
      <w:szCs w:val="16"/>
      <w:lang w:val="ru-RU" w:eastAsia="ru-RU" w:bidi="ar-SA"/>
    </w:rPr>
  </w:style>
  <w:style w:type="paragraph" w:styleId="ConsNormal" w:customStyle="1">
    <w:name w:val="ConsNormal"/>
    <w:qFormat/>
    <w:rsid w:val="00422077"/>
    <w:pPr>
      <w:widowControl w:val="false"/>
      <w:suppressAutoHyphens w:val="true"/>
      <w:bidi w:val="0"/>
      <w:spacing w:lineRule="auto" w:line="240" w:before="0" w:after="0"/>
      <w:ind w:firstLine="720"/>
      <w:jc w:val="left"/>
    </w:pPr>
    <w:rPr>
      <w:rFonts w:ascii="Arial" w:hAnsi="Arial" w:eastAsia="Times New Roman" w:cs="Arial"/>
      <w:color w:val="auto"/>
      <w:kern w:val="0"/>
      <w:sz w:val="16"/>
      <w:szCs w:val="16"/>
      <w:lang w:val="ru-RU" w:eastAsia="ru-RU" w:bidi="ar-SA"/>
    </w:rPr>
  </w:style>
  <w:style w:type="paragraph" w:styleId="ConsCell" w:customStyle="1">
    <w:name w:val="ConsCell"/>
    <w:qFormat/>
    <w:rsid w:val="00422077"/>
    <w:pPr>
      <w:widowControl w:val="false"/>
      <w:suppressAutoHyphens w:val="true"/>
      <w:bidi w:val="0"/>
      <w:spacing w:lineRule="auto" w:line="240" w:before="0" w:after="0"/>
      <w:jc w:val="left"/>
    </w:pPr>
    <w:rPr>
      <w:rFonts w:ascii="Arial" w:hAnsi="Arial" w:eastAsia="Times New Roman" w:cs="Arial"/>
      <w:color w:val="auto"/>
      <w:kern w:val="0"/>
      <w:sz w:val="16"/>
      <w:szCs w:val="16"/>
      <w:lang w:val="ru-RU" w:eastAsia="ru-RU" w:bidi="ar-SA"/>
    </w:rPr>
  </w:style>
  <w:style w:type="paragraph" w:styleId="ConsPlusNormal" w:customStyle="1">
    <w:name w:val="ConsPlusNormal"/>
    <w:qFormat/>
    <w:rsid w:val="00422077"/>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HTMLPreformatted">
    <w:name w:val="HTML Preformatted"/>
    <w:basedOn w:val="Normal"/>
    <w:link w:val="HTML0"/>
    <w:qFormat/>
    <w:rsid w:val="00422077"/>
    <w:pPr/>
    <w:rPr>
      <w:rFonts w:ascii="Courier New" w:hAnsi="Courier New" w:cs="Courier New"/>
    </w:rPr>
  </w:style>
  <w:style w:type="paragraph" w:styleId="BalloonText">
    <w:name w:val="Balloon Text"/>
    <w:basedOn w:val="Normal"/>
    <w:link w:val="aff3"/>
    <w:uiPriority w:val="99"/>
    <w:qFormat/>
    <w:rsid w:val="00422077"/>
    <w:pPr/>
    <w:rPr>
      <w:rFonts w:ascii="Tahoma" w:hAnsi="Tahoma" w:cs="Tahoma"/>
      <w:sz w:val="16"/>
      <w:szCs w:val="16"/>
    </w:rPr>
  </w:style>
  <w:style w:type="paragraph" w:styleId="PlainText">
    <w:name w:val="Plain Text"/>
    <w:basedOn w:val="Normal"/>
    <w:link w:val="aff4"/>
    <w:qFormat/>
    <w:rsid w:val="00422077"/>
    <w:pPr>
      <w:widowControl/>
      <w:spacing w:beforeAutospacing="1" w:afterAutospacing="1"/>
    </w:pPr>
    <w:rPr>
      <w:rFonts w:ascii="Calibri" w:hAnsi="Calibri" w:eastAsia="Times New Roman" w:cs="" w:asciiTheme="minorHAnsi" w:cstheme="minorBidi" w:hAnsiTheme="minorHAnsi"/>
      <w:sz w:val="24"/>
      <w:szCs w:val="24"/>
      <w:lang w:eastAsia="en-US"/>
    </w:rPr>
  </w:style>
  <w:style w:type="paragraph" w:styleId="ListParagraph">
    <w:name w:val="List Paragraph"/>
    <w:basedOn w:val="Normal"/>
    <w:uiPriority w:val="34"/>
    <w:qFormat/>
    <w:rsid w:val="00422077"/>
    <w:pPr>
      <w:widowControl/>
      <w:spacing w:lineRule="auto" w:line="276" w:before="0" w:after="200"/>
      <w:ind w:left="720" w:hanging="0"/>
      <w:contextualSpacing/>
    </w:pPr>
    <w:rPr>
      <w:rFonts w:ascii="Calibri" w:hAnsi="Calibri" w:eastAsia="Calibri"/>
      <w:sz w:val="22"/>
      <w:szCs w:val="22"/>
      <w:lang w:eastAsia="en-US"/>
    </w:rPr>
  </w:style>
  <w:style w:type="paragraph" w:styleId="NoSpacing">
    <w:name w:val="No Spacing"/>
    <w:uiPriority w:val="1"/>
    <w:qFormat/>
    <w:rsid w:val="00422077"/>
    <w:pPr>
      <w:widowControl/>
      <w:suppressAutoHyphens w:val="true"/>
      <w:bidi w:val="0"/>
      <w:spacing w:lineRule="auto" w:line="240" w:before="0" w:after="0"/>
      <w:jc w:val="left"/>
    </w:pPr>
    <w:rPr>
      <w:rFonts w:ascii="Georgia" w:hAnsi="Georgia" w:eastAsia="Calibri" w:cs="Times New Roman" w:eastAsiaTheme="minorHAnsi"/>
      <w:color w:val="auto"/>
      <w:kern w:val="0"/>
      <w:sz w:val="22"/>
      <w:szCs w:val="22"/>
      <w:lang w:val="ru-RU" w:eastAsia="en-US" w:bidi="ar-SA"/>
    </w:rPr>
  </w:style>
  <w:style w:type="paragraph" w:styleId="NormalWeb">
    <w:name w:val="Normal (Web)"/>
    <w:basedOn w:val="Normal"/>
    <w:uiPriority w:val="99"/>
    <w:qFormat/>
    <w:rsid w:val="00422077"/>
    <w:pPr>
      <w:widowControl/>
      <w:spacing w:beforeAutospacing="1" w:afterAutospacing="1"/>
    </w:pPr>
    <w:rPr>
      <w:rFonts w:eastAsia="Times New Roman"/>
      <w:sz w:val="24"/>
      <w:szCs w:val="24"/>
      <w:lang w:eastAsia="ru-RU"/>
    </w:rPr>
  </w:style>
  <w:style w:type="paragraph" w:styleId="Style47">
    <w:name w:val="Body Text Indent"/>
    <w:basedOn w:val="Normal"/>
    <w:link w:val="affa"/>
    <w:rsid w:val="00422077"/>
    <w:pPr>
      <w:spacing w:before="0" w:after="120"/>
      <w:ind w:left="283" w:hanging="0"/>
    </w:pPr>
    <w:rPr/>
  </w:style>
  <w:style w:type="paragraph" w:styleId="Style110" w:customStyle="1">
    <w:name w:val="Style1"/>
    <w:basedOn w:val="Normal"/>
    <w:uiPriority w:val="99"/>
    <w:qFormat/>
    <w:rsid w:val="00422077"/>
    <w:pPr>
      <w:spacing w:lineRule="exact" w:line="276"/>
      <w:ind w:firstLine="576"/>
    </w:pPr>
    <w:rPr>
      <w:rFonts w:eastAsia="Times New Roman"/>
      <w:sz w:val="24"/>
      <w:szCs w:val="24"/>
      <w:lang w:eastAsia="ru-RU"/>
    </w:rPr>
  </w:style>
  <w:style w:type="paragraph" w:styleId="Style210" w:customStyle="1">
    <w:name w:val="Style2"/>
    <w:basedOn w:val="Normal"/>
    <w:uiPriority w:val="99"/>
    <w:qFormat/>
    <w:rsid w:val="00422077"/>
    <w:pPr/>
    <w:rPr>
      <w:rFonts w:eastAsia="Times New Roman"/>
      <w:sz w:val="24"/>
      <w:szCs w:val="24"/>
      <w:lang w:eastAsia="ru-RU"/>
    </w:rPr>
  </w:style>
  <w:style w:type="paragraph" w:styleId="Style310" w:customStyle="1">
    <w:name w:val="Style3"/>
    <w:basedOn w:val="Normal"/>
    <w:uiPriority w:val="99"/>
    <w:qFormat/>
    <w:rsid w:val="00422077"/>
    <w:pPr/>
    <w:rPr>
      <w:rFonts w:eastAsia="Times New Roman"/>
      <w:sz w:val="24"/>
      <w:szCs w:val="24"/>
      <w:lang w:eastAsia="ru-RU"/>
    </w:rPr>
  </w:style>
  <w:style w:type="paragraph" w:styleId="Style48" w:customStyle="1">
    <w:name w:val="Style4"/>
    <w:basedOn w:val="Normal"/>
    <w:uiPriority w:val="99"/>
    <w:qFormat/>
    <w:rsid w:val="00422077"/>
    <w:pPr/>
    <w:rPr>
      <w:rFonts w:eastAsia="Times New Roman"/>
      <w:sz w:val="24"/>
      <w:szCs w:val="24"/>
      <w:lang w:eastAsia="ru-RU"/>
    </w:rPr>
  </w:style>
  <w:style w:type="paragraph" w:styleId="Style51" w:customStyle="1">
    <w:name w:val="Style5"/>
    <w:basedOn w:val="Normal"/>
    <w:uiPriority w:val="99"/>
    <w:qFormat/>
    <w:rsid w:val="00422077"/>
    <w:pPr>
      <w:spacing w:lineRule="exact" w:line="322"/>
      <w:ind w:firstLine="1099"/>
    </w:pPr>
    <w:rPr>
      <w:rFonts w:eastAsia="Times New Roman"/>
      <w:sz w:val="24"/>
      <w:szCs w:val="24"/>
      <w:lang w:eastAsia="ru-RU"/>
    </w:rPr>
  </w:style>
  <w:style w:type="paragraph" w:styleId="Style61" w:customStyle="1">
    <w:name w:val="Style6"/>
    <w:basedOn w:val="Normal"/>
    <w:uiPriority w:val="99"/>
    <w:qFormat/>
    <w:rsid w:val="00422077"/>
    <w:pPr/>
    <w:rPr>
      <w:rFonts w:eastAsia="Times New Roman"/>
      <w:sz w:val="24"/>
      <w:szCs w:val="24"/>
      <w:lang w:eastAsia="ru-RU"/>
    </w:rPr>
  </w:style>
  <w:style w:type="paragraph" w:styleId="Style81" w:customStyle="1">
    <w:name w:val="Style8"/>
    <w:basedOn w:val="Normal"/>
    <w:uiPriority w:val="99"/>
    <w:qFormat/>
    <w:rsid w:val="00422077"/>
    <w:pPr/>
    <w:rPr>
      <w:rFonts w:eastAsia="Times New Roman"/>
      <w:sz w:val="24"/>
      <w:szCs w:val="24"/>
      <w:lang w:eastAsia="ru-RU"/>
    </w:rPr>
  </w:style>
  <w:style w:type="paragraph" w:styleId="Style101" w:customStyle="1">
    <w:name w:val="Style10"/>
    <w:basedOn w:val="Normal"/>
    <w:uiPriority w:val="99"/>
    <w:qFormat/>
    <w:rsid w:val="00422077"/>
    <w:pPr/>
    <w:rPr>
      <w:rFonts w:eastAsia="Times New Roman"/>
      <w:sz w:val="24"/>
      <w:szCs w:val="24"/>
      <w:lang w:eastAsia="ru-RU"/>
    </w:rPr>
  </w:style>
  <w:style w:type="paragraph" w:styleId="Style121" w:customStyle="1">
    <w:name w:val="Style12"/>
    <w:basedOn w:val="Normal"/>
    <w:uiPriority w:val="99"/>
    <w:qFormat/>
    <w:rsid w:val="00422077"/>
    <w:pPr>
      <w:spacing w:lineRule="exact" w:line="326"/>
      <w:ind w:firstLine="706"/>
    </w:pPr>
    <w:rPr>
      <w:rFonts w:eastAsia="Times New Roman"/>
      <w:sz w:val="24"/>
      <w:szCs w:val="24"/>
      <w:lang w:eastAsia="ru-RU"/>
    </w:rPr>
  </w:style>
  <w:style w:type="paragraph" w:styleId="Style49">
    <w:name w:val="Содержимое врезки"/>
    <w:basedOn w:val="Normal"/>
    <w:qFormat/>
    <w:pPr/>
    <w:rPr/>
  </w:style>
  <w:style w:type="paragraph" w:styleId="32">
    <w:name w:val="Абзац списка3"/>
    <w:basedOn w:val="Normal"/>
    <w:qFormat/>
    <w:pPr>
      <w:widowControl/>
      <w:numPr>
        <w:ilvl w:val="0"/>
        <w:numId w:val="0"/>
      </w:numPr>
      <w:tabs>
        <w:tab w:val="clear" w:pos="708"/>
        <w:tab w:val="left" w:pos="709" w:leader="none"/>
      </w:tabs>
      <w:spacing w:lineRule="atLeast" w:line="276" w:before="0" w:after="200"/>
      <w:ind w:left="0" w:right="0" w:hanging="0"/>
    </w:pPr>
    <w:rPr>
      <w:rFonts w:ascii="Calibri" w:hAnsi="Calibri" w:cs="font330"/>
      <w:sz w:val="22"/>
      <w:szCs w:val="22"/>
    </w:rPr>
  </w:style>
  <w:style w:type="paragraph" w:styleId="Style50">
    <w:name w:val="Содержимое таблицы"/>
    <w:basedOn w:val="Normal"/>
    <w:qFormat/>
    <w:pPr>
      <w:widowControl w:val="false"/>
      <w:suppressLineNumbers/>
    </w:pPr>
    <w:rPr/>
  </w:style>
  <w:style w:type="paragraph" w:styleId="13">
    <w:name w:val="Абзац списка1"/>
    <w:basedOn w:val="Normal"/>
    <w:qFormat/>
    <w:pPr>
      <w:widowControl/>
      <w:numPr>
        <w:ilvl w:val="0"/>
        <w:numId w:val="0"/>
      </w:numPr>
      <w:spacing w:lineRule="auto" w:line="276" w:before="0" w:after="200"/>
      <w:ind w:left="720" w:right="0" w:hanging="0"/>
    </w:pPr>
    <w:rPr>
      <w:rFonts w:ascii="Calibri" w:hAnsi="Calibri" w:eastAsia="Calibri" w:cs="Calibri"/>
      <w:sz w:val="22"/>
      <w:szCs w:val="22"/>
    </w:rPr>
  </w:style>
  <w:style w:type="paragraph" w:styleId="14">
    <w:name w:val="Без интервала1"/>
    <w:qFormat/>
    <w:pPr>
      <w:widowControl/>
      <w:numPr>
        <w:ilvl w:val="0"/>
        <w:numId w:val="0"/>
      </w:numPr>
      <w:suppressAutoHyphens w:val="true"/>
      <w:bidi w:val="0"/>
      <w:spacing w:lineRule="atLeast" w:line="100" w:before="0" w:after="0"/>
      <w:ind w:left="0" w:right="0" w:hanging="0"/>
      <w:jc w:val="left"/>
    </w:pPr>
    <w:rPr>
      <w:rFonts w:ascii="Times New Roman" w:hAnsi="Times New Roman" w:eastAsia="Times New Roman" w:cs="Times New Roman"/>
      <w:color w:val="auto"/>
      <w:kern w:val="2"/>
      <w:sz w:val="24"/>
      <w:szCs w:val="24"/>
      <w:lang w:val="ru-RU" w:eastAsia="zh-CN" w:bidi="ar-SA"/>
    </w:rPr>
  </w:style>
  <w:style w:type="paragraph" w:styleId="Style52">
    <w:name w:val="Заголовок таблицы"/>
    <w:basedOn w:val="Style50"/>
    <w:qFormat/>
    <w:pPr>
      <w:suppressLineNumbers/>
      <w:jc w:val="center"/>
    </w:pPr>
    <w:rPr>
      <w:b/>
      <w:bCs/>
    </w:rPr>
  </w:style>
  <w:style w:type="paragraph" w:styleId="Style53">
    <w:name w:val="Без интервала"/>
    <w:qFormat/>
    <w:pPr>
      <w:widowControl w:val="false"/>
      <w:suppressAutoHyphens w:val="true"/>
      <w:bidi w:val="0"/>
      <w:spacing w:before="0" w:after="0"/>
      <w:jc w:val="left"/>
    </w:pPr>
    <w:rPr>
      <w:rFonts w:ascii="Arial" w:hAnsi="Arial" w:eastAsia="Times New Roman" w:cs="Arial"/>
      <w:color w:val="auto"/>
      <w:kern w:val="0"/>
      <w:sz w:val="20"/>
      <w:szCs w:val="20"/>
      <w:lang w:val="ru-RU" w:eastAsia="zh-CN" w:bidi="ar-SA"/>
    </w:rPr>
  </w:style>
  <w:style w:type="numbering" w:styleId="NoList" w:default="1">
    <w:name w:val="No List"/>
    <w:uiPriority w:val="99"/>
    <w:semiHidden/>
    <w:unhideWhenUsed/>
    <w:qFormat/>
  </w:style>
  <w:style w:type="numbering" w:styleId="WW8Num2">
    <w:name w:val="WW8Num2"/>
    <w:qFormat/>
  </w:style>
  <w:style w:type="numbering" w:styleId="WW8Num7">
    <w:name w:val="WW8Num7"/>
    <w:qFormat/>
  </w:style>
  <w:style w:type="numbering" w:styleId="WW8Num6">
    <w:name w:val="WW8Num6"/>
    <w:qFormat/>
  </w:style>
  <w:style w:type="numbering" w:styleId="WW8Num11">
    <w:name w:val="WW8Num11"/>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f">
    <w:name w:val="Table Grid"/>
    <w:basedOn w:val="a1"/>
    <w:uiPriority w:val="39"/>
    <w:rsid w:val="00422077"/>
    <w:pPr>
      <w:spacing w:after="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base.garant.ru/70878632/" TargetMode="External"/><Relationship Id="rId4" Type="http://schemas.openxmlformats.org/officeDocument/2006/relationships/hyperlink" Target="consultantplus://offline/ref=C76EE6F2F16A4A7C1E4DF2D39DAB7987D8390AA7CEFB9C0BF57D0E8E0366B7311007A" TargetMode="External"/><Relationship Id="rId5" Type="http://schemas.openxmlformats.org/officeDocument/2006/relationships/hyperlink" Target="consultantplus://offline/ref=C76EE6F2F16A4A7C1E4DF2D39DAB7987D8390AA7CEFB9C0BF57D0E8E0366B7311007A" TargetMode="External"/><Relationship Id="rId6" Type="http://schemas.openxmlformats.org/officeDocument/2006/relationships/hyperlink" Target="consultantplus://offline/ref=C76EE6F2F16A4A7C1E4DECDE8BC72388DF3750ADC7F99258A02255D354160FA" TargetMode="External"/><Relationship Id="rId7" Type="http://schemas.openxmlformats.org/officeDocument/2006/relationships/hyperlink" Target="consultantplus://offline/ref=C76EE6F2F16A4A7C1E4DF2D39DAB7987D8390AA7CDF89A0EFC7D0E8E0366B731075475DB0960D084E493621F03A" TargetMode="External"/><Relationship Id="rId8" Type="http://schemas.openxmlformats.org/officeDocument/2006/relationships/hyperlink" Target="consultantplus://offline/ref=C76EE6F2F16A4A7C1E4DF2D39DAB7987D8390AA7CEFC9A08FB7D0E8E0366B731075475DB0960D084E493621F0CA" TargetMode="External"/><Relationship Id="rId9" Type="http://schemas.openxmlformats.org/officeDocument/2006/relationships/hyperlink" Target="consultantplus://offline/ref=AC8A73D4DD68164B768A140ED69281278BFF7475493DF34F29F76700CA6FF738B3E4535CF1B1B01BE55C23KDt5F" TargetMode="External"/><Relationship Id="rId10" Type="http://schemas.openxmlformats.org/officeDocument/2006/relationships/hyperlink" Target="consultantplus://offline/ref=AC8A73D4DD68164B768A140ED69281278BFF74754839F24D29F76700CA6FF738B3E4535CF1B1B01BE55C23KDt4F"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Application>LibreOffice/7.0.3.1$Windows_X86_64 LibreOffice_project/d7547858d014d4cf69878db179d326fc3483e082</Application>
  <Pages>60</Pages>
  <Words>18762</Words>
  <Characters>135989</Characters>
  <CharactersWithSpaces>156466</CharactersWithSpaces>
  <Paragraphs>1758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2021-12-01T06:28:00Z</dcterms:created>
  <dc:creator>OT</dc:creator>
  <dc:description/>
  <dc:language>ru-RU</dc:language>
  <cp:lastModifiedBy/>
  <cp:lastPrinted>2022-06-10T09:41:34Z</cp:lastPrinted>
  <dcterms:modified xsi:type="dcterms:W3CDTF">2022-06-15T14:41:33Z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