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media/image6.jpeg" ContentType="image/jpeg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FA1A3A"/>
          <w:sz w:val="28"/>
        </w:rPr>
      </w:pPr>
      <w:r>
        <w:rPr>
          <w:rFonts w:cs="Times New Roman" w:ascii="Times New Roman" w:hAnsi="Times New Roman"/>
          <w:b/>
          <w:i/>
          <w:color w:val="FA1A3A"/>
          <w:sz w:val="28"/>
        </w:rPr>
        <w:t>Если ребёнок плохо ест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404040" w:themeColor="text1" w:themeTint="bf"/>
          <w:sz w:val="28"/>
        </w:rPr>
      </w:pPr>
      <w:r>
        <w:rPr>
          <w:rFonts w:cs="Times New Roman" w:ascii="Times New Roman" w:hAnsi="Times New Roman"/>
          <w:b/>
          <w:i/>
          <w:color w:val="404040" w:themeColor="text1" w:themeTint="bf"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FA1A3A"/>
        </w:rPr>
      </w:pPr>
      <w:r>
        <w:rPr>
          <w:rFonts w:cs="Times New Roman" w:ascii="Times New Roman" w:hAnsi="Times New Roman"/>
          <w:b/>
          <w:i/>
          <w:color w:val="FA1A3A"/>
        </w:rPr>
        <w:t>Как предотвратить проблему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i/>
          <w:i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За едой вовлекайте ребёнка в спокойный разговор.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Почаще готовьте что-нибудь вместе.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Не делайте ребёнку замечаний во время еды.</w:t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404040" w:themeColor="text1" w:themeTint="bf"/>
          <w:sz w:val="24"/>
        </w:rPr>
      </w:pPr>
      <w:r>
        <w:rPr>
          <w:rFonts w:cs="Times New Roman" w:ascii="Times New Roman" w:hAnsi="Times New Roman"/>
          <w:b/>
          <w:i/>
          <w:color w:val="404040" w:themeColor="text1" w:themeTint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  <w:t xml:space="preserve"> </w:t>
      </w: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  <w:t>если она уже есть?</w:t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i/>
          <w:i/>
          <w:color w:val="404040" w:themeColor="text1" w:themeTint="bf"/>
        </w:rPr>
      </w:pPr>
      <w:r>
        <w:rPr>
          <w:rFonts w:cs="Times New Roman" w:ascii="Times New Roman" w:hAnsi="Times New Roman"/>
          <w:i/>
          <w:color w:val="404040" w:themeColor="text1" w:themeTint="bf"/>
        </w:rPr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</w:r>
    </w:p>
    <w:p>
      <w:pPr>
        <w:pStyle w:val="ListParagraph"/>
        <w:ind w:left="502" w:hanging="0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  <w:t>Если ребёнок ест слишком вяло: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</w:r>
    </w:p>
    <w:p>
      <w:pPr>
        <w:pStyle w:val="ListParagraph"/>
        <w:ind w:left="502" w:hanging="0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</w:r>
    </w:p>
    <w:p>
      <w:pPr>
        <w:pStyle w:val="ListParagraph"/>
        <w:ind w:left="502" w:hanging="0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FA1A3A"/>
          <w:sz w:val="28"/>
        </w:rPr>
      </w:pPr>
      <w:r>
        <w:rPr>
          <w:rFonts w:eastAsia="Times New Roman" w:cs="Times New Roman" w:ascii="Times New Roman" w:hAnsi="Times New Roman"/>
          <w:color w:val="FA1A3A"/>
          <w:sz w:val="27"/>
          <w:szCs w:val="27"/>
        </w:rPr>
        <w:t> </w:t>
      </w:r>
      <w:r>
        <w:rPr>
          <w:rFonts w:cs="Times New Roman" w:ascii="Times New Roman" w:hAnsi="Times New Roman"/>
          <w:b/>
          <w:i/>
          <w:color w:val="FA1A3A"/>
          <w:sz w:val="28"/>
        </w:rPr>
        <w:t>Сервировка стола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99"/>
          <w:sz w:val="27"/>
          <w:szCs w:val="27"/>
        </w:rPr>
      </w:pPr>
      <w:r>
        <w:rPr>
          <w:rFonts w:eastAsia="Times New Roman" w:cs="Times New Roman" w:ascii="Times New Roman" w:hAnsi="Times New Roman"/>
          <w:color w:val="333399"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04040" w:themeColor="text1" w:themeTint="bf"/>
          <w:sz w:val="28"/>
        </w:rPr>
      </w:pPr>
      <w:r>
        <w:rPr/>
        <w:drawing>
          <wp:inline distT="0" distB="0" distL="0" distR="0">
            <wp:extent cx="1952625" cy="12553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04040" w:themeColor="text1" w:themeTint="bf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404040" w:themeColor="text1" w:themeTint="bf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04040" w:themeColor="text1" w:themeTint="bf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404040" w:themeColor="text1" w:themeTint="bf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7030A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7030A0"/>
          <w:sz w:val="28"/>
        </w:rPr>
        <w:t>Правила поведения за столом.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04040" w:themeColor="text1" w:themeTint="bf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404040" w:themeColor="text1" w:themeTint="bf"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 xml:space="preserve">    </w:t>
      </w:r>
      <w:r>
        <w:rPr>
          <w:rFonts w:cs="Times New Roman" w:ascii="Times New Roman" w:hAnsi="Times New Roman"/>
          <w:color w:val="404040"/>
          <w:szCs w:val="28"/>
        </w:rPr>
        <w:t xml:space="preserve">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 xml:space="preserve">       </w:t>
      </w:r>
      <w:r>
        <w:rPr>
          <w:rFonts w:cs="Times New Roman" w:ascii="Times New Roman" w:hAnsi="Times New Roman"/>
          <w:color w:val="404040"/>
          <w:szCs w:val="28"/>
        </w:rPr>
        <w:t xml:space="preserve">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 xml:space="preserve">     </w:t>
      </w:r>
      <w:r>
        <w:rPr>
          <w:rFonts w:cs="Times New Roman" w:ascii="Times New Roman" w:hAnsi="Times New Roman"/>
          <w:color w:val="404040"/>
          <w:szCs w:val="28"/>
        </w:rPr>
        <w:t xml:space="preserve">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b/>
          <w:color w:val="404040"/>
          <w:szCs w:val="28"/>
        </w:rPr>
        <w:t>Родители, помните!</w:t>
      </w:r>
      <w:r>
        <w:rPr>
          <w:rFonts w:cs="Times New Roman" w:ascii="Times New Roman" w:hAnsi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>ЕСЛИ это нельзя – это нельзя ВСЕГДА!</w:t>
      </w:r>
    </w:p>
    <w:p>
      <w:pPr>
        <w:pStyle w:val="Normal"/>
        <w:spacing w:before="0" w:after="0"/>
        <w:jc w:val="center"/>
        <w:rPr>
          <w:b/>
          <w:b/>
          <w:color w:val="404040"/>
          <w:sz w:val="28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>ЕСЛИ это можно – это можно ВСЕГДА!</w:t>
      </w:r>
    </w:p>
    <w:p>
      <w:pPr>
        <w:pStyle w:val="Normal"/>
        <w:spacing w:before="0" w:after="0"/>
        <w:rPr>
          <w:b/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b/>
          <w:b/>
          <w:color w:val="404040"/>
          <w:sz w:val="28"/>
          <w:szCs w:val="28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Правильно держат ложку и вилку.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/>
        <w:drawing>
          <wp:inline distT="0" distB="0" distL="0" distR="0">
            <wp:extent cx="1266825" cy="647700"/>
            <wp:effectExtent l="0" t="0" r="0" b="0"/>
            <wp:docPr id="2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 descr="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18895" cy="647700"/>
            <wp:effectExtent l="0" t="0" r="0" b="0"/>
            <wp:docPr id="3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Умеют пользоваться ножом.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Не стучат столовыми приборами о тарелку,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чашку.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Не едят с целого куска.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Не выбирают кусок на тарелке.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Яичницу, рыбу, котлету, запеканку, рулеты 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едят с помощьювилки (см.рис.), без ножа.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404040" w:themeColor="text1" w:themeTint="bf"/>
        </w:rPr>
      </w:pPr>
      <w:r>
        <w:rPr/>
        <w:drawing>
          <wp:inline distT="0" distB="0" distL="0" distR="0">
            <wp:extent cx="1219200" cy="609600"/>
            <wp:effectExtent l="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8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Не вылизывают тарелку, не выливают в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ложку, не пьют из тарелки.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Суп сначала пробуют, а потом едят, набирая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1/3 ложки, направляя в рот боковой частью.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При доедании супа тарелку наклоняют от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себя.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Не запрокидывают голову во время питья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компота.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Не наклоняются низко над тарелкой.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Пережевывают пищу с закрытым ртом.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Не чавкают.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Умеют пользоваться салфеткой, не вытирают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рот, а прикладывают ко рту.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Использованную салфетку кладут справа под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бортик тарелки.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Использованные столовые приборы: ножи,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вилки, ложки, кладут на тарелки параллельно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ручками влево, причем вилку зубцами вниз.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Благодарят после еды и убирают посуду.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При временном прекращении еды кладут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столовые приборы на бортик тарелки.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После еды пополощи рот.</w:t>
      </w:r>
    </w:p>
    <w:p>
      <w:pPr>
        <w:pStyle w:val="Normal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</w:r>
    </w:p>
    <w:p>
      <w:pPr>
        <w:pStyle w:val="Normal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</w:r>
    </w:p>
    <w:p>
      <w:pPr>
        <w:pStyle w:val="Normal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ОШ № </w:t>
      </w:r>
      <w:r>
        <w:rPr>
          <w:sz w:val="24"/>
          <w:szCs w:val="24"/>
        </w:rPr>
        <w:t>18 п. Приамурский</w:t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47700" cy="695325"/>
            <wp:effectExtent l="0" t="0" r="0" b="0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i/>
          <w:i/>
          <w:color w:val="404040" w:themeColor="text1" w:themeTint="bf"/>
          <w:sz w:val="36"/>
          <w:szCs w:val="24"/>
        </w:rPr>
      </w:pPr>
      <w:r>
        <w:rPr>
          <w:rFonts w:cs="Times New Roman" w:ascii="Times New Roman" w:hAnsi="Times New Roman"/>
          <w:i/>
          <w:color w:val="404040" w:themeColor="text1" w:themeTint="bf"/>
          <w:sz w:val="36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i/>
          <w:i/>
          <w:color w:val="404040" w:themeColor="text1" w:themeTint="bf"/>
          <w:sz w:val="36"/>
          <w:szCs w:val="24"/>
        </w:rPr>
      </w:pPr>
      <w:r>
        <w:rPr>
          <w:rFonts w:cs="Times New Roman" w:ascii="Times New Roman" w:hAnsi="Times New Roman"/>
          <w:i/>
          <w:color w:val="404040" w:themeColor="text1" w:themeTint="bf"/>
          <w:sz w:val="36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i/>
          <w:i/>
          <w:color w:val="404040" w:themeColor="text1" w:themeTint="bf"/>
          <w:sz w:val="36"/>
          <w:szCs w:val="24"/>
        </w:rPr>
      </w:pPr>
      <w:r>
        <w:rPr>
          <w:rFonts w:cs="Times New Roman" w:ascii="Times New Roman" w:hAnsi="Times New Roman"/>
          <w:i/>
          <w:color w:val="404040" w:themeColor="text1" w:themeTint="bf"/>
          <w:sz w:val="36"/>
          <w:szCs w:val="24"/>
        </w:rPr>
        <w:t>Для родителей</w:t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i/>
          <w:i/>
          <w:color w:val="404040" w:themeColor="text1" w:themeTint="bf"/>
          <w:sz w:val="36"/>
          <w:szCs w:val="24"/>
        </w:rPr>
      </w:pPr>
      <w:r>
        <w:rPr>
          <w:rFonts w:cs="Times New Roman" w:ascii="Times New Roman" w:hAnsi="Times New Roman"/>
          <w:i/>
          <w:color w:val="404040" w:themeColor="text1" w:themeTint="bf"/>
          <w:sz w:val="36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b/>
          <w:b/>
          <w:color w:val="404040" w:themeColor="text1" w:themeTint="bf"/>
          <w:sz w:val="40"/>
          <w:szCs w:val="24"/>
        </w:rPr>
      </w:pPr>
      <w:r>
        <w:rPr>
          <w:rFonts w:cs="Times New Roman" w:ascii="Times New Roman" w:hAnsi="Times New Roman"/>
          <w:b/>
          <w:color w:val="404040" w:themeColor="text1" w:themeTint="bf"/>
          <w:sz w:val="40"/>
          <w:szCs w:val="24"/>
        </w:rPr>
        <w:t>«Здоровое питание – здоровый ребёнок»</w:t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b/>
          <w:b/>
          <w:color w:val="404040" w:themeColor="text1" w:themeTint="bf"/>
          <w:sz w:val="40"/>
          <w:szCs w:val="24"/>
        </w:rPr>
      </w:pPr>
      <w:r>
        <w:rPr>
          <w:rFonts w:cs="Times New Roman" w:ascii="Times New Roman" w:hAnsi="Times New Roman"/>
          <w:b/>
          <w:color w:val="404040" w:themeColor="text1" w:themeTint="bf"/>
          <w:sz w:val="40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1931670" cy="1542415"/>
            <wp:effectExtent l="0" t="0" r="0" b="0"/>
            <wp:docPr id="6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  <w:t>20</w:t>
      </w: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  <w:t>23</w:t>
      </w: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>
        <w:rPr>
          <w:rFonts w:cs="Times New Roman" w:ascii="Times New Roman" w:hAnsi="Times New Roman"/>
          <w:color w:val="404040" w:themeColor="text1" w:themeTint="bf"/>
          <w:sz w:val="24"/>
          <w:szCs w:val="24"/>
          <w:u w:val="single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200"/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284" w:footer="0" w:bottom="142" w:gutter="0"/>
      <w:pgNumType w:fmt="decimal"/>
      <w:cols w:num="3" w:equalWidth="false" w:sep="false">
        <w:col w:w="4778" w:space="708"/>
        <w:col w:w="4424" w:space="708"/>
        <w:col w:w="4778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8c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e692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e692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e69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586</Words>
  <Characters>3221</Characters>
  <CharactersWithSpaces>3757</CharactersWithSpaces>
  <Paragraphs>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2020-11-26T13:57:00Z</dcterms:created>
  <dc:creator>Admin</dc:creator>
  <dc:description/>
  <dc:language>ru-RU</dc:language>
  <cp:lastModifiedBy/>
  <cp:lastPrinted>2016-04-14T06:09:00Z</cp:lastPrinted>
  <dcterms:modified xsi:type="dcterms:W3CDTF">2023-06-15T16:06:14Z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